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1B9" w14:textId="77777777" w:rsidR="00EB6A3D" w:rsidRDefault="00DD1612">
      <w:pPr>
        <w:widowControl w:val="0"/>
        <w:pBdr>
          <w:top w:val="nil"/>
          <w:left w:val="nil"/>
          <w:bottom w:val="nil"/>
          <w:right w:val="nil"/>
          <w:between w:val="nil"/>
        </w:pBdr>
        <w:ind w:right="-6"/>
        <w:jc w:val="right"/>
        <w:rPr>
          <w:color w:val="FFFFFF"/>
          <w:sz w:val="7"/>
          <w:szCs w:val="7"/>
        </w:rPr>
      </w:pPr>
      <w:r w:rsidRPr="7F506F1C">
        <w:rPr>
          <w:rFonts w:ascii="Arial" w:eastAsia="Arial" w:hAnsi="Arial" w:cs="Arial"/>
          <w:color w:val="FFFFFF" w:themeColor="background1"/>
          <w:sz w:val="7"/>
          <w:szCs w:val="7"/>
        </w:rPr>
        <w:t xml:space="preserve">Teal Salmon Butty </w:t>
      </w:r>
    </w:p>
    <w:p w14:paraId="44D9E550" w14:textId="69F9865E" w:rsidR="009711DF" w:rsidRDefault="32F5B311" w:rsidP="7F506F1C">
      <w:pPr>
        <w:widowControl w:val="0"/>
        <w:pBdr>
          <w:top w:val="nil"/>
          <w:left w:val="nil"/>
          <w:bottom w:val="nil"/>
          <w:right w:val="nil"/>
          <w:between w:val="nil"/>
        </w:pBdr>
        <w:spacing w:before="2544" w:line="639" w:lineRule="auto"/>
        <w:ind w:left="3847"/>
        <w:rPr>
          <w:color w:val="FFFFFF" w:themeColor="background1"/>
          <w:sz w:val="7"/>
          <w:szCs w:val="7"/>
        </w:rPr>
      </w:pPr>
      <w:r>
        <w:rPr>
          <w:noProof/>
        </w:rPr>
        <w:drawing>
          <wp:inline distT="0" distB="0" distL="0" distR="0" wp14:anchorId="60EDFEA6" wp14:editId="1441F190">
            <wp:extent cx="1605380" cy="1605380"/>
            <wp:effectExtent l="0" t="0" r="1905" b="1905"/>
            <wp:docPr id="1050375653" name="Picture 3" descr="Langer Primary Academy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bwMode="auto">
                    <a:xfrm>
                      <a:off x="0" y="0"/>
                      <a:ext cx="1605380" cy="1605380"/>
                    </a:xfrm>
                    <a:prstGeom prst="rect">
                      <a:avLst/>
                    </a:prstGeom>
                    <a:noFill/>
                    <a:ln>
                      <a:noFill/>
                    </a:ln>
                  </pic:spPr>
                </pic:pic>
              </a:graphicData>
            </a:graphic>
          </wp:inline>
        </w:drawing>
      </w:r>
    </w:p>
    <w:p w14:paraId="05036D15" w14:textId="2D9FCF1B" w:rsidR="00DD1612" w:rsidRDefault="00DD1612" w:rsidP="7F506F1C">
      <w:pPr>
        <w:widowControl w:val="0"/>
        <w:pBdr>
          <w:top w:val="nil"/>
          <w:left w:val="nil"/>
          <w:bottom w:val="nil"/>
          <w:right w:val="nil"/>
          <w:between w:val="nil"/>
        </w:pBdr>
        <w:spacing w:line="639" w:lineRule="auto"/>
        <w:ind w:left="1017" w:right="1493"/>
        <w:jc w:val="center"/>
        <w:rPr>
          <w:rFonts w:ascii="Arial" w:eastAsia="Arial" w:hAnsi="Arial" w:cs="Arial"/>
          <w:color w:val="000000" w:themeColor="text1"/>
          <w:sz w:val="52"/>
          <w:szCs w:val="52"/>
        </w:rPr>
      </w:pPr>
      <w:r w:rsidRPr="7F506F1C">
        <w:rPr>
          <w:rFonts w:ascii="Arial" w:eastAsia="Arial" w:hAnsi="Arial" w:cs="Arial"/>
          <w:color w:val="000000" w:themeColor="text1"/>
          <w:sz w:val="56"/>
          <w:szCs w:val="56"/>
        </w:rPr>
        <w:t>Langer Primary</w:t>
      </w:r>
      <w:r w:rsidR="0076102E" w:rsidRPr="7F506F1C">
        <w:rPr>
          <w:color w:val="000000" w:themeColor="text1"/>
          <w:sz w:val="56"/>
          <w:szCs w:val="56"/>
        </w:rPr>
        <w:t xml:space="preserve"> </w:t>
      </w:r>
      <w:r w:rsidRPr="7F506F1C">
        <w:rPr>
          <w:rFonts w:ascii="Arial" w:eastAsia="Arial" w:hAnsi="Arial" w:cs="Arial"/>
          <w:color w:val="000000" w:themeColor="text1"/>
          <w:sz w:val="56"/>
          <w:szCs w:val="56"/>
        </w:rPr>
        <w:t xml:space="preserve">Academy </w:t>
      </w:r>
      <w:r w:rsidRPr="7F506F1C">
        <w:rPr>
          <w:rFonts w:ascii="Arial" w:eastAsia="Arial" w:hAnsi="Arial" w:cs="Arial"/>
          <w:color w:val="000000" w:themeColor="text1"/>
          <w:sz w:val="72"/>
          <w:szCs w:val="72"/>
        </w:rPr>
        <w:t>SEND Policy</w:t>
      </w:r>
      <w:r w:rsidR="1AD2866F" w:rsidRPr="7F506F1C">
        <w:rPr>
          <w:rFonts w:ascii="Arial" w:eastAsia="Arial" w:hAnsi="Arial" w:cs="Arial"/>
          <w:color w:val="000000" w:themeColor="text1"/>
          <w:sz w:val="72"/>
          <w:szCs w:val="72"/>
        </w:rPr>
        <w:t xml:space="preserve"> </w:t>
      </w:r>
    </w:p>
    <w:p w14:paraId="5732F0C5" w14:textId="25F1690E" w:rsidR="384E23BC" w:rsidRDefault="384E23BC" w:rsidP="7F506F1C">
      <w:pPr>
        <w:widowControl w:val="0"/>
        <w:pBdr>
          <w:top w:val="nil"/>
          <w:left w:val="nil"/>
          <w:bottom w:val="nil"/>
          <w:right w:val="nil"/>
          <w:between w:val="nil"/>
        </w:pBdr>
        <w:spacing w:line="639" w:lineRule="auto"/>
        <w:ind w:left="1017" w:right="1493"/>
        <w:jc w:val="center"/>
        <w:rPr>
          <w:rFonts w:ascii="Arial" w:eastAsia="Arial" w:hAnsi="Arial" w:cs="Arial"/>
          <w:color w:val="000000" w:themeColor="text1"/>
          <w:sz w:val="44"/>
          <w:szCs w:val="44"/>
        </w:rPr>
      </w:pPr>
      <w:r w:rsidRPr="7F506F1C">
        <w:rPr>
          <w:rFonts w:ascii="Arial" w:eastAsia="Arial" w:hAnsi="Arial" w:cs="Arial"/>
          <w:color w:val="000000" w:themeColor="text1"/>
          <w:sz w:val="48"/>
          <w:szCs w:val="48"/>
        </w:rPr>
        <w:t>Created September 2023</w:t>
      </w:r>
    </w:p>
    <w:p w14:paraId="41C06A28" w14:textId="77777777" w:rsidR="00380121" w:rsidRDefault="00380121">
      <w:pPr>
        <w:widowControl w:val="0"/>
        <w:pBdr>
          <w:top w:val="nil"/>
          <w:left w:val="nil"/>
          <w:bottom w:val="nil"/>
          <w:right w:val="nil"/>
          <w:between w:val="nil"/>
        </w:pBdr>
        <w:ind w:left="356"/>
        <w:rPr>
          <w:b/>
          <w:i/>
          <w:iCs/>
          <w:color w:val="000000"/>
          <w:sz w:val="28"/>
          <w:szCs w:val="28"/>
        </w:rPr>
      </w:pPr>
    </w:p>
    <w:p w14:paraId="013641BD" w14:textId="77777777" w:rsidR="00380121" w:rsidRDefault="00380121">
      <w:pPr>
        <w:widowControl w:val="0"/>
        <w:pBdr>
          <w:top w:val="nil"/>
          <w:left w:val="nil"/>
          <w:bottom w:val="nil"/>
          <w:right w:val="nil"/>
          <w:between w:val="nil"/>
        </w:pBdr>
        <w:ind w:left="356"/>
        <w:rPr>
          <w:b/>
          <w:i/>
          <w:iCs/>
          <w:color w:val="000000"/>
          <w:sz w:val="28"/>
          <w:szCs w:val="28"/>
        </w:rPr>
      </w:pPr>
    </w:p>
    <w:p w14:paraId="120B7507" w14:textId="77777777" w:rsidR="00380121" w:rsidRDefault="00380121">
      <w:pPr>
        <w:widowControl w:val="0"/>
        <w:pBdr>
          <w:top w:val="nil"/>
          <w:left w:val="nil"/>
          <w:bottom w:val="nil"/>
          <w:right w:val="nil"/>
          <w:between w:val="nil"/>
        </w:pBdr>
        <w:ind w:left="356"/>
        <w:rPr>
          <w:b/>
          <w:i/>
          <w:iCs/>
          <w:color w:val="000000"/>
          <w:sz w:val="28"/>
          <w:szCs w:val="28"/>
        </w:rPr>
      </w:pPr>
    </w:p>
    <w:p w14:paraId="7478C45A" w14:textId="2BBAC3A5" w:rsidR="00380121" w:rsidRDefault="00380121" w:rsidP="00380121">
      <w:pPr>
        <w:widowControl w:val="0"/>
        <w:pBdr>
          <w:top w:val="nil"/>
          <w:left w:val="nil"/>
          <w:bottom w:val="nil"/>
          <w:right w:val="nil"/>
          <w:between w:val="nil"/>
        </w:pBdr>
        <w:rPr>
          <w:b/>
          <w:i/>
          <w:iCs/>
          <w:color w:val="000000"/>
          <w:sz w:val="28"/>
          <w:szCs w:val="28"/>
        </w:rPr>
      </w:pPr>
    </w:p>
    <w:p w14:paraId="36F0690F" w14:textId="3FFB2F4E" w:rsidR="00BD02A6" w:rsidRDefault="00BD02A6" w:rsidP="00380121">
      <w:pPr>
        <w:widowControl w:val="0"/>
        <w:pBdr>
          <w:top w:val="nil"/>
          <w:left w:val="nil"/>
          <w:bottom w:val="nil"/>
          <w:right w:val="nil"/>
          <w:between w:val="nil"/>
        </w:pBdr>
        <w:rPr>
          <w:b/>
          <w:i/>
          <w:iCs/>
          <w:color w:val="000000"/>
          <w:sz w:val="28"/>
          <w:szCs w:val="28"/>
        </w:rPr>
      </w:pPr>
    </w:p>
    <w:p w14:paraId="2252886C" w14:textId="77777777" w:rsidR="00BD02A6" w:rsidRDefault="00BD02A6" w:rsidP="00380121">
      <w:pPr>
        <w:widowControl w:val="0"/>
        <w:pBdr>
          <w:top w:val="nil"/>
          <w:left w:val="nil"/>
          <w:bottom w:val="nil"/>
          <w:right w:val="nil"/>
          <w:between w:val="nil"/>
        </w:pBdr>
        <w:rPr>
          <w:b/>
          <w:i/>
          <w:iCs/>
          <w:color w:val="000000"/>
          <w:sz w:val="28"/>
          <w:szCs w:val="28"/>
        </w:rPr>
      </w:pPr>
    </w:p>
    <w:p w14:paraId="7430F229" w14:textId="77777777" w:rsidR="0076102E" w:rsidRDefault="0076102E" w:rsidP="00380121">
      <w:pPr>
        <w:widowControl w:val="0"/>
        <w:pBdr>
          <w:top w:val="nil"/>
          <w:left w:val="nil"/>
          <w:bottom w:val="nil"/>
          <w:right w:val="nil"/>
          <w:between w:val="nil"/>
        </w:pBdr>
        <w:jc w:val="center"/>
        <w:rPr>
          <w:b/>
          <w:color w:val="000000"/>
          <w:sz w:val="32"/>
          <w:szCs w:val="32"/>
        </w:rPr>
      </w:pPr>
    </w:p>
    <w:p w14:paraId="5F1CF015" w14:textId="77777777" w:rsidR="0076102E" w:rsidRDefault="0076102E" w:rsidP="009711DF">
      <w:pPr>
        <w:widowControl w:val="0"/>
        <w:pBdr>
          <w:top w:val="nil"/>
          <w:left w:val="nil"/>
          <w:bottom w:val="nil"/>
          <w:right w:val="nil"/>
          <w:between w:val="nil"/>
        </w:pBdr>
        <w:rPr>
          <w:b/>
          <w:color w:val="000000"/>
          <w:sz w:val="32"/>
          <w:szCs w:val="32"/>
        </w:rPr>
      </w:pPr>
    </w:p>
    <w:p w14:paraId="583D8449" w14:textId="5B47733E" w:rsidR="00EB6A3D" w:rsidRPr="009711DF" w:rsidRDefault="00380121" w:rsidP="00380121">
      <w:pPr>
        <w:widowControl w:val="0"/>
        <w:pBdr>
          <w:top w:val="nil"/>
          <w:left w:val="nil"/>
          <w:bottom w:val="nil"/>
          <w:right w:val="nil"/>
          <w:between w:val="nil"/>
        </w:pBdr>
        <w:jc w:val="center"/>
        <w:rPr>
          <w:rFonts w:ascii="Arial" w:hAnsi="Arial" w:cs="Arial"/>
          <w:b/>
          <w:color w:val="000000"/>
          <w:sz w:val="32"/>
          <w:szCs w:val="32"/>
        </w:rPr>
      </w:pPr>
      <w:r w:rsidRPr="009711DF">
        <w:rPr>
          <w:rFonts w:ascii="Arial" w:hAnsi="Arial" w:cs="Arial"/>
          <w:b/>
          <w:color w:val="000000"/>
          <w:sz w:val="32"/>
          <w:szCs w:val="32"/>
        </w:rPr>
        <w:lastRenderedPageBreak/>
        <w:t>Vision</w:t>
      </w:r>
    </w:p>
    <w:p w14:paraId="6B5DAACD" w14:textId="1C6E3EA3" w:rsidR="00A702BD" w:rsidRPr="009711DF" w:rsidRDefault="00A702BD" w:rsidP="00380121">
      <w:pPr>
        <w:widowControl w:val="0"/>
        <w:pBdr>
          <w:top w:val="nil"/>
          <w:left w:val="nil"/>
          <w:bottom w:val="nil"/>
          <w:right w:val="nil"/>
          <w:between w:val="nil"/>
        </w:pBdr>
        <w:jc w:val="center"/>
        <w:rPr>
          <w:rFonts w:ascii="Arial" w:hAnsi="Arial" w:cs="Arial"/>
          <w:b/>
          <w:i/>
          <w:iCs/>
          <w:color w:val="0070C0"/>
          <w:sz w:val="28"/>
          <w:szCs w:val="28"/>
        </w:rPr>
      </w:pPr>
      <w:r w:rsidRPr="009711DF">
        <w:rPr>
          <w:rFonts w:ascii="Arial" w:hAnsi="Arial" w:cs="Arial"/>
          <w:b/>
          <w:i/>
          <w:iCs/>
          <w:color w:val="0070C0"/>
          <w:sz w:val="28"/>
          <w:szCs w:val="28"/>
        </w:rPr>
        <w:t>At Langer, we achieve. We trust, we care, we aspire.</w:t>
      </w:r>
    </w:p>
    <w:p w14:paraId="3DC74ECE" w14:textId="6A40BDD2" w:rsidR="00A702BD" w:rsidRPr="009711DF" w:rsidRDefault="00A702BD" w:rsidP="00380121">
      <w:pPr>
        <w:widowControl w:val="0"/>
        <w:pBdr>
          <w:top w:val="nil"/>
          <w:left w:val="nil"/>
          <w:bottom w:val="nil"/>
          <w:right w:val="nil"/>
          <w:between w:val="nil"/>
        </w:pBdr>
        <w:jc w:val="center"/>
        <w:rPr>
          <w:rFonts w:ascii="Arial" w:hAnsi="Arial" w:cs="Arial"/>
          <w:b/>
          <w:color w:val="000000"/>
          <w:sz w:val="28"/>
          <w:szCs w:val="28"/>
        </w:rPr>
      </w:pPr>
    </w:p>
    <w:p w14:paraId="2569675B" w14:textId="57AED41E" w:rsidR="00380121" w:rsidRPr="009711DF" w:rsidRDefault="00380121" w:rsidP="00380121">
      <w:pPr>
        <w:widowControl w:val="0"/>
        <w:pBdr>
          <w:top w:val="nil"/>
          <w:left w:val="nil"/>
          <w:bottom w:val="nil"/>
          <w:right w:val="nil"/>
          <w:between w:val="nil"/>
        </w:pBdr>
        <w:jc w:val="center"/>
        <w:rPr>
          <w:rFonts w:ascii="Arial" w:hAnsi="Arial" w:cs="Arial"/>
          <w:b/>
          <w:color w:val="000000"/>
          <w:sz w:val="28"/>
          <w:szCs w:val="28"/>
        </w:rPr>
      </w:pPr>
    </w:p>
    <w:p w14:paraId="356240DD" w14:textId="67E0F340" w:rsidR="00380121" w:rsidRPr="009711DF" w:rsidRDefault="00380121" w:rsidP="00380121">
      <w:pPr>
        <w:widowControl w:val="0"/>
        <w:pBdr>
          <w:top w:val="nil"/>
          <w:left w:val="nil"/>
          <w:bottom w:val="nil"/>
          <w:right w:val="nil"/>
          <w:between w:val="nil"/>
        </w:pBdr>
        <w:jc w:val="center"/>
        <w:rPr>
          <w:rFonts w:ascii="Arial" w:hAnsi="Arial" w:cs="Arial"/>
          <w:b/>
          <w:color w:val="000000"/>
          <w:sz w:val="28"/>
          <w:szCs w:val="28"/>
        </w:rPr>
      </w:pPr>
      <w:r w:rsidRPr="009711DF">
        <w:rPr>
          <w:rFonts w:ascii="Arial" w:hAnsi="Arial" w:cs="Arial"/>
          <w:b/>
          <w:color w:val="000000"/>
          <w:sz w:val="28"/>
          <w:szCs w:val="28"/>
        </w:rPr>
        <w:t>Achieve</w:t>
      </w:r>
    </w:p>
    <w:p w14:paraId="3BE0BF95" w14:textId="77777777" w:rsidR="00AB2048" w:rsidRPr="009711DF" w:rsidRDefault="00AB2048" w:rsidP="00380121">
      <w:pPr>
        <w:widowControl w:val="0"/>
        <w:pBdr>
          <w:top w:val="nil"/>
          <w:left w:val="nil"/>
          <w:bottom w:val="nil"/>
          <w:right w:val="nil"/>
          <w:between w:val="nil"/>
        </w:pBdr>
        <w:jc w:val="center"/>
        <w:rPr>
          <w:rFonts w:ascii="Arial" w:hAnsi="Arial" w:cs="Arial"/>
          <w:b/>
          <w:color w:val="000000"/>
          <w:sz w:val="28"/>
          <w:szCs w:val="28"/>
        </w:rPr>
      </w:pPr>
    </w:p>
    <w:p w14:paraId="03E1A6D7" w14:textId="551A55B7" w:rsidR="00380121" w:rsidRPr="009711DF" w:rsidRDefault="00380121" w:rsidP="00AB2048">
      <w:pPr>
        <w:widowControl w:val="0"/>
        <w:pBdr>
          <w:top w:val="nil"/>
          <w:left w:val="nil"/>
          <w:bottom w:val="nil"/>
          <w:right w:val="nil"/>
          <w:between w:val="nil"/>
        </w:pBdr>
        <w:rPr>
          <w:rFonts w:ascii="Arial" w:hAnsi="Arial" w:cs="Arial"/>
          <w:bCs/>
          <w:color w:val="000000"/>
        </w:rPr>
      </w:pPr>
      <w:r w:rsidRPr="009711DF">
        <w:rPr>
          <w:rFonts w:ascii="Arial" w:hAnsi="Arial" w:cs="Arial"/>
          <w:bCs/>
          <w:color w:val="000000"/>
        </w:rPr>
        <w:t>At Langer, we value and celebrate all pupils and celebrate their diversity. At Langer, we will work to ensure every child</w:t>
      </w:r>
      <w:r w:rsidR="00AB2048" w:rsidRPr="009711DF">
        <w:rPr>
          <w:rFonts w:ascii="Arial" w:hAnsi="Arial" w:cs="Arial"/>
          <w:bCs/>
          <w:color w:val="000000"/>
        </w:rPr>
        <w:t>, including those with SEND,</w:t>
      </w:r>
      <w:r w:rsidRPr="009711DF">
        <w:rPr>
          <w:rFonts w:ascii="Arial" w:hAnsi="Arial" w:cs="Arial"/>
          <w:bCs/>
          <w:color w:val="000000"/>
        </w:rPr>
        <w:t xml:space="preserve"> achieves in their learning</w:t>
      </w:r>
      <w:r w:rsidR="00AB2048" w:rsidRPr="009711DF">
        <w:rPr>
          <w:rFonts w:ascii="Arial" w:hAnsi="Arial" w:cs="Arial"/>
          <w:bCs/>
          <w:color w:val="000000"/>
        </w:rPr>
        <w:t xml:space="preserve">, receiving praise, recognition and success for their efforts and achievements. </w:t>
      </w:r>
    </w:p>
    <w:p w14:paraId="25490132" w14:textId="77777777" w:rsidR="00380121" w:rsidRPr="009711DF" w:rsidRDefault="00380121" w:rsidP="00AB2048">
      <w:pPr>
        <w:widowControl w:val="0"/>
        <w:pBdr>
          <w:top w:val="nil"/>
          <w:left w:val="nil"/>
          <w:bottom w:val="nil"/>
          <w:right w:val="nil"/>
          <w:between w:val="nil"/>
        </w:pBdr>
        <w:rPr>
          <w:rFonts w:ascii="Arial" w:hAnsi="Arial" w:cs="Arial"/>
          <w:bCs/>
          <w:color w:val="000000"/>
        </w:rPr>
      </w:pPr>
    </w:p>
    <w:p w14:paraId="6383FC72" w14:textId="5558CB9E" w:rsidR="00380121" w:rsidRPr="009711DF" w:rsidRDefault="00380121" w:rsidP="00380121">
      <w:pPr>
        <w:widowControl w:val="0"/>
        <w:pBdr>
          <w:top w:val="nil"/>
          <w:left w:val="nil"/>
          <w:bottom w:val="nil"/>
          <w:right w:val="nil"/>
          <w:between w:val="nil"/>
        </w:pBdr>
        <w:jc w:val="center"/>
        <w:rPr>
          <w:rFonts w:ascii="Arial" w:hAnsi="Arial" w:cs="Arial"/>
          <w:b/>
          <w:color w:val="000000"/>
          <w:sz w:val="28"/>
          <w:szCs w:val="28"/>
        </w:rPr>
      </w:pPr>
      <w:r w:rsidRPr="009711DF">
        <w:rPr>
          <w:rFonts w:ascii="Arial" w:hAnsi="Arial" w:cs="Arial"/>
          <w:b/>
          <w:color w:val="000000"/>
          <w:sz w:val="28"/>
          <w:szCs w:val="28"/>
        </w:rPr>
        <w:t>Aspire</w:t>
      </w:r>
    </w:p>
    <w:p w14:paraId="1D0993FB" w14:textId="6E57334E" w:rsidR="00380121" w:rsidRPr="009711DF" w:rsidRDefault="00380121" w:rsidP="00380121">
      <w:pPr>
        <w:widowControl w:val="0"/>
        <w:pBdr>
          <w:top w:val="nil"/>
          <w:left w:val="nil"/>
          <w:bottom w:val="nil"/>
          <w:right w:val="nil"/>
          <w:between w:val="nil"/>
        </w:pBdr>
        <w:jc w:val="center"/>
        <w:rPr>
          <w:rFonts w:ascii="Arial" w:hAnsi="Arial" w:cs="Arial"/>
          <w:b/>
          <w:color w:val="000000"/>
          <w:sz w:val="28"/>
          <w:szCs w:val="28"/>
        </w:rPr>
      </w:pPr>
    </w:p>
    <w:p w14:paraId="2C7A24EA" w14:textId="0E0F4D19" w:rsidR="00AB2048" w:rsidRPr="009711DF" w:rsidRDefault="00AB2048" w:rsidP="00AB2048">
      <w:pPr>
        <w:widowControl w:val="0"/>
        <w:pBdr>
          <w:top w:val="nil"/>
          <w:left w:val="nil"/>
          <w:bottom w:val="nil"/>
          <w:right w:val="nil"/>
          <w:between w:val="nil"/>
        </w:pBdr>
        <w:rPr>
          <w:rFonts w:ascii="Arial" w:hAnsi="Arial" w:cs="Arial"/>
          <w:bCs/>
          <w:color w:val="000000"/>
        </w:rPr>
      </w:pPr>
      <w:r w:rsidRPr="009711DF">
        <w:rPr>
          <w:rFonts w:ascii="Arial" w:hAnsi="Arial" w:cs="Arial"/>
          <w:bCs/>
          <w:color w:val="000000"/>
        </w:rPr>
        <w:t xml:space="preserve">We strive to ensure every child leaves Langer as a confident, independent and resilient individual who moves onto their secondary education without their special educational needs as a barrier to their personal achievement. We aspire for every pupil to leave as an independent, confident learner who has achieved their personal best and is ready for life beyond primary school.  We will support children with SEND to: </w:t>
      </w:r>
    </w:p>
    <w:p w14:paraId="7C0D60C4" w14:textId="2846313F" w:rsidR="00AB2048" w:rsidRPr="009711DF" w:rsidRDefault="00AB2048" w:rsidP="00AB2048">
      <w:pPr>
        <w:widowControl w:val="0"/>
        <w:pBdr>
          <w:top w:val="nil"/>
          <w:left w:val="nil"/>
          <w:bottom w:val="nil"/>
          <w:right w:val="nil"/>
          <w:between w:val="nil"/>
        </w:pBdr>
        <w:jc w:val="center"/>
        <w:rPr>
          <w:rFonts w:ascii="Arial" w:hAnsi="Arial" w:cs="Arial"/>
          <w:bCs/>
          <w:color w:val="000000"/>
        </w:rPr>
      </w:pPr>
    </w:p>
    <w:p w14:paraId="27DC030C" w14:textId="5A7012A6" w:rsidR="00AB2048" w:rsidRPr="009711DF" w:rsidRDefault="00AB2048" w:rsidP="00AB2048">
      <w:pPr>
        <w:pStyle w:val="ListParagraph"/>
        <w:widowControl w:val="0"/>
        <w:numPr>
          <w:ilvl w:val="0"/>
          <w:numId w:val="1"/>
        </w:numPr>
        <w:pBdr>
          <w:top w:val="nil"/>
          <w:left w:val="nil"/>
          <w:bottom w:val="nil"/>
          <w:right w:val="nil"/>
          <w:between w:val="nil"/>
        </w:pBdr>
        <w:spacing w:line="240" w:lineRule="auto"/>
        <w:ind w:left="720"/>
        <w:rPr>
          <w:bCs/>
          <w:color w:val="000000"/>
          <w:sz w:val="24"/>
          <w:szCs w:val="24"/>
        </w:rPr>
      </w:pPr>
      <w:r w:rsidRPr="009711DF">
        <w:rPr>
          <w:bCs/>
          <w:color w:val="000000"/>
          <w:sz w:val="24"/>
          <w:szCs w:val="24"/>
        </w:rPr>
        <w:t>Achieve their best</w:t>
      </w:r>
    </w:p>
    <w:p w14:paraId="18885767" w14:textId="20ABD924" w:rsidR="00AB2048" w:rsidRPr="009711DF" w:rsidRDefault="00AB2048" w:rsidP="00AB2048">
      <w:pPr>
        <w:pStyle w:val="ListParagraph"/>
        <w:widowControl w:val="0"/>
        <w:numPr>
          <w:ilvl w:val="0"/>
          <w:numId w:val="1"/>
        </w:numPr>
        <w:pBdr>
          <w:top w:val="nil"/>
          <w:left w:val="nil"/>
          <w:bottom w:val="nil"/>
          <w:right w:val="nil"/>
          <w:between w:val="nil"/>
        </w:pBdr>
        <w:spacing w:line="240" w:lineRule="auto"/>
        <w:ind w:left="720"/>
        <w:rPr>
          <w:bCs/>
          <w:color w:val="000000"/>
          <w:sz w:val="24"/>
          <w:szCs w:val="24"/>
        </w:rPr>
      </w:pPr>
      <w:r w:rsidRPr="009711DF">
        <w:rPr>
          <w:bCs/>
          <w:color w:val="000000"/>
          <w:sz w:val="24"/>
          <w:szCs w:val="24"/>
        </w:rPr>
        <w:t>Become confident individuals living fulfilling lives and,</w:t>
      </w:r>
    </w:p>
    <w:p w14:paraId="2D032EB5" w14:textId="34A4AEEF" w:rsidR="00AB2048" w:rsidRPr="009711DF" w:rsidRDefault="00AB2048" w:rsidP="00AB2048">
      <w:pPr>
        <w:pStyle w:val="ListParagraph"/>
        <w:widowControl w:val="0"/>
        <w:numPr>
          <w:ilvl w:val="0"/>
          <w:numId w:val="1"/>
        </w:numPr>
        <w:pBdr>
          <w:top w:val="nil"/>
          <w:left w:val="nil"/>
          <w:bottom w:val="nil"/>
          <w:right w:val="nil"/>
          <w:between w:val="nil"/>
        </w:pBdr>
        <w:spacing w:line="240" w:lineRule="auto"/>
        <w:ind w:left="720"/>
        <w:rPr>
          <w:bCs/>
          <w:color w:val="000000"/>
          <w:sz w:val="24"/>
          <w:szCs w:val="24"/>
        </w:rPr>
      </w:pPr>
      <w:r w:rsidRPr="009711DF">
        <w:rPr>
          <w:bCs/>
          <w:color w:val="000000"/>
          <w:sz w:val="24"/>
          <w:szCs w:val="24"/>
        </w:rPr>
        <w:t xml:space="preserve">Make a successful transition into further education </w:t>
      </w:r>
    </w:p>
    <w:p w14:paraId="2CD7D414" w14:textId="6EEFC127" w:rsidR="00AB2048" w:rsidRPr="009711DF" w:rsidRDefault="00AB2048" w:rsidP="00AB2048">
      <w:pPr>
        <w:pStyle w:val="ListParagraph"/>
        <w:widowControl w:val="0"/>
        <w:pBdr>
          <w:top w:val="nil"/>
          <w:left w:val="nil"/>
          <w:bottom w:val="nil"/>
          <w:right w:val="nil"/>
          <w:between w:val="nil"/>
        </w:pBdr>
        <w:spacing w:line="240" w:lineRule="auto"/>
        <w:rPr>
          <w:bCs/>
          <w:color w:val="000000"/>
          <w:sz w:val="24"/>
          <w:szCs w:val="24"/>
        </w:rPr>
      </w:pPr>
    </w:p>
    <w:p w14:paraId="248082F3" w14:textId="73185D05" w:rsidR="007D0AF9" w:rsidRPr="009711DF" w:rsidRDefault="00AB2048" w:rsidP="00A702BD">
      <w:pPr>
        <w:pStyle w:val="ListParagraph"/>
        <w:widowControl w:val="0"/>
        <w:pBdr>
          <w:top w:val="nil"/>
          <w:left w:val="nil"/>
          <w:bottom w:val="nil"/>
          <w:right w:val="nil"/>
          <w:between w:val="nil"/>
        </w:pBdr>
        <w:spacing w:line="240" w:lineRule="auto"/>
        <w:rPr>
          <w:bCs/>
          <w:color w:val="000000"/>
          <w:sz w:val="24"/>
          <w:szCs w:val="24"/>
        </w:rPr>
      </w:pPr>
      <w:r w:rsidRPr="009711DF">
        <w:rPr>
          <w:bCs/>
          <w:color w:val="000000"/>
          <w:sz w:val="24"/>
          <w:szCs w:val="24"/>
        </w:rPr>
        <w:t>(Code of Practice 6.1)</w:t>
      </w:r>
    </w:p>
    <w:p w14:paraId="2CAA401B" w14:textId="6FBFA388" w:rsidR="00380121" w:rsidRPr="009711DF" w:rsidRDefault="00380121" w:rsidP="00380121">
      <w:pPr>
        <w:widowControl w:val="0"/>
        <w:pBdr>
          <w:top w:val="nil"/>
          <w:left w:val="nil"/>
          <w:bottom w:val="nil"/>
          <w:right w:val="nil"/>
          <w:between w:val="nil"/>
        </w:pBdr>
        <w:jc w:val="center"/>
        <w:rPr>
          <w:rFonts w:ascii="Arial" w:hAnsi="Arial" w:cs="Arial"/>
          <w:b/>
          <w:color w:val="000000"/>
          <w:sz w:val="28"/>
          <w:szCs w:val="28"/>
        </w:rPr>
      </w:pPr>
      <w:r w:rsidRPr="009711DF">
        <w:rPr>
          <w:rFonts w:ascii="Arial" w:hAnsi="Arial" w:cs="Arial"/>
          <w:b/>
          <w:color w:val="000000"/>
          <w:sz w:val="28"/>
          <w:szCs w:val="28"/>
        </w:rPr>
        <w:t>Care</w:t>
      </w:r>
    </w:p>
    <w:p w14:paraId="38C294B6" w14:textId="3B052ED3" w:rsidR="00380121" w:rsidRPr="009711DF" w:rsidRDefault="00380121" w:rsidP="00380121">
      <w:pPr>
        <w:widowControl w:val="0"/>
        <w:pBdr>
          <w:top w:val="nil"/>
          <w:left w:val="nil"/>
          <w:bottom w:val="nil"/>
          <w:right w:val="nil"/>
          <w:between w:val="nil"/>
        </w:pBdr>
        <w:jc w:val="center"/>
        <w:rPr>
          <w:rFonts w:ascii="Arial" w:hAnsi="Arial" w:cs="Arial"/>
          <w:b/>
          <w:color w:val="000000"/>
          <w:sz w:val="28"/>
          <w:szCs w:val="28"/>
        </w:rPr>
      </w:pPr>
    </w:p>
    <w:p w14:paraId="50E21564" w14:textId="7480D1AC" w:rsidR="007D0AF9" w:rsidRPr="009711DF" w:rsidRDefault="007D0AF9" w:rsidP="007D0AF9">
      <w:pPr>
        <w:widowControl w:val="0"/>
        <w:pBdr>
          <w:top w:val="nil"/>
          <w:left w:val="nil"/>
          <w:bottom w:val="nil"/>
          <w:right w:val="nil"/>
          <w:between w:val="nil"/>
        </w:pBdr>
        <w:rPr>
          <w:rFonts w:ascii="Arial" w:hAnsi="Arial" w:cs="Arial"/>
          <w:bCs/>
          <w:color w:val="000000"/>
        </w:rPr>
      </w:pPr>
      <w:r w:rsidRPr="009711DF">
        <w:rPr>
          <w:rFonts w:ascii="Arial" w:hAnsi="Arial" w:cs="Arial"/>
          <w:bCs/>
          <w:color w:val="000000"/>
        </w:rPr>
        <w:t xml:space="preserve">At Langer, we endeavour to provide equal opportunities to participate in all elements of school life, including enrichment activities and school trips. </w:t>
      </w:r>
      <w:r w:rsidR="00A702BD" w:rsidRPr="009711DF">
        <w:rPr>
          <w:rFonts w:ascii="Arial" w:hAnsi="Arial" w:cs="Arial"/>
          <w:bCs/>
          <w:color w:val="000000"/>
        </w:rPr>
        <w:t xml:space="preserve">We recognise that starting points and barriers to success are unique for every learner at Langer and we seek to provide the support, guidance and intervention for pupils needed for the learner to make progress. </w:t>
      </w:r>
      <w:r w:rsidRPr="009711DF">
        <w:rPr>
          <w:rFonts w:ascii="Arial" w:hAnsi="Arial" w:cs="Arial"/>
          <w:bCs/>
          <w:color w:val="000000"/>
        </w:rPr>
        <w:t>We follow the SEN Code of Practice in making ‘reasonable adjustments’ to the environment, curriculum and timetable for pupils with SEND where appropriate</w:t>
      </w:r>
      <w:r w:rsidR="00A702BD" w:rsidRPr="009711DF">
        <w:rPr>
          <w:rFonts w:ascii="Arial" w:hAnsi="Arial" w:cs="Arial"/>
          <w:bCs/>
          <w:color w:val="000000"/>
        </w:rPr>
        <w:t xml:space="preserve">. We ensure the dignity and modesty of pupils with physical disabilities and personal care is maintained. </w:t>
      </w:r>
    </w:p>
    <w:p w14:paraId="0CF8ADEC" w14:textId="3B34E2B8" w:rsidR="00A702BD" w:rsidRPr="009711DF" w:rsidRDefault="00A702BD" w:rsidP="007D0AF9">
      <w:pPr>
        <w:widowControl w:val="0"/>
        <w:pBdr>
          <w:top w:val="nil"/>
          <w:left w:val="nil"/>
          <w:bottom w:val="nil"/>
          <w:right w:val="nil"/>
          <w:between w:val="nil"/>
        </w:pBdr>
        <w:rPr>
          <w:rFonts w:ascii="Arial" w:hAnsi="Arial" w:cs="Arial"/>
          <w:bCs/>
          <w:color w:val="000000"/>
        </w:rPr>
      </w:pPr>
    </w:p>
    <w:p w14:paraId="1C12F235" w14:textId="77777777" w:rsidR="00A702BD" w:rsidRPr="009711DF" w:rsidRDefault="00A702BD" w:rsidP="00A702BD">
      <w:pPr>
        <w:widowControl w:val="0"/>
        <w:pBdr>
          <w:top w:val="nil"/>
          <w:left w:val="nil"/>
          <w:bottom w:val="nil"/>
          <w:right w:val="nil"/>
          <w:between w:val="nil"/>
        </w:pBdr>
        <w:jc w:val="center"/>
        <w:rPr>
          <w:rFonts w:ascii="Arial" w:hAnsi="Arial" w:cs="Arial"/>
          <w:b/>
          <w:color w:val="000000"/>
          <w:sz w:val="28"/>
          <w:szCs w:val="28"/>
        </w:rPr>
      </w:pPr>
      <w:r w:rsidRPr="009711DF">
        <w:rPr>
          <w:rFonts w:ascii="Arial" w:hAnsi="Arial" w:cs="Arial"/>
          <w:b/>
          <w:color w:val="000000"/>
          <w:sz w:val="28"/>
          <w:szCs w:val="28"/>
        </w:rPr>
        <w:t>Trust</w:t>
      </w:r>
    </w:p>
    <w:p w14:paraId="1DE2AA75" w14:textId="77777777" w:rsidR="00A702BD" w:rsidRPr="009711DF" w:rsidRDefault="00A702BD" w:rsidP="00A702BD">
      <w:pPr>
        <w:widowControl w:val="0"/>
        <w:pBdr>
          <w:top w:val="nil"/>
          <w:left w:val="nil"/>
          <w:bottom w:val="nil"/>
          <w:right w:val="nil"/>
          <w:between w:val="nil"/>
        </w:pBdr>
        <w:jc w:val="center"/>
        <w:rPr>
          <w:rFonts w:ascii="Arial" w:hAnsi="Arial" w:cs="Arial"/>
          <w:b/>
          <w:color w:val="000000"/>
          <w:sz w:val="28"/>
          <w:szCs w:val="28"/>
        </w:rPr>
      </w:pPr>
    </w:p>
    <w:p w14:paraId="1BB1FDC2" w14:textId="35A8F37F" w:rsidR="00A702BD" w:rsidRPr="009711DF" w:rsidRDefault="00A702BD" w:rsidP="00A702BD">
      <w:pPr>
        <w:widowControl w:val="0"/>
        <w:pBdr>
          <w:top w:val="nil"/>
          <w:left w:val="nil"/>
          <w:bottom w:val="nil"/>
          <w:right w:val="nil"/>
          <w:between w:val="nil"/>
        </w:pBdr>
        <w:rPr>
          <w:rFonts w:ascii="Arial" w:hAnsi="Arial" w:cs="Arial"/>
          <w:bCs/>
          <w:color w:val="000000"/>
        </w:rPr>
      </w:pPr>
      <w:r w:rsidRPr="009711DF">
        <w:rPr>
          <w:rFonts w:ascii="Arial" w:hAnsi="Arial" w:cs="Arial"/>
          <w:bCs/>
          <w:color w:val="000000"/>
        </w:rPr>
        <w:t xml:space="preserve">At Langer, we will strive to create an inclusive learning environment that promotes excellence and success for all our pupils with special educational needs. Staff will model inclusive practice for all pupils, and foster positive relationships between all pupils, including those with SEND. Staff, including class teachers, the school SENCo and senior leaders are accessible for pupils and parents as needed, to foster a collaborative, child-driven approach to meeting the needs of SEND pupils. </w:t>
      </w:r>
      <w:r w:rsidR="00AD2646" w:rsidRPr="009711DF">
        <w:rPr>
          <w:rFonts w:ascii="Arial" w:hAnsi="Arial" w:cs="Arial"/>
          <w:bCs/>
          <w:color w:val="000000"/>
        </w:rPr>
        <w:t>The learner, family, class teacher and SENCo will be involved in decision making.</w:t>
      </w:r>
    </w:p>
    <w:p w14:paraId="76EA7838" w14:textId="77777777" w:rsidR="00A702BD" w:rsidRPr="00A702BD" w:rsidRDefault="00A702BD" w:rsidP="007D0AF9">
      <w:pPr>
        <w:widowControl w:val="0"/>
        <w:pBdr>
          <w:top w:val="nil"/>
          <w:left w:val="nil"/>
          <w:bottom w:val="nil"/>
          <w:right w:val="nil"/>
          <w:between w:val="nil"/>
        </w:pBdr>
        <w:rPr>
          <w:bCs/>
          <w:color w:val="000000"/>
        </w:rPr>
      </w:pPr>
    </w:p>
    <w:p w14:paraId="55D8E844" w14:textId="7D536A11" w:rsidR="00A22A45" w:rsidRPr="00A22A45" w:rsidRDefault="00DD1612" w:rsidP="00AD2646">
      <w:pPr>
        <w:widowControl w:val="0"/>
        <w:pBdr>
          <w:top w:val="nil"/>
          <w:left w:val="nil"/>
          <w:bottom w:val="nil"/>
          <w:right w:val="nil"/>
          <w:between w:val="nil"/>
        </w:pBdr>
        <w:spacing w:before="3155"/>
        <w:rPr>
          <w:rFonts w:ascii="Arial" w:eastAsia="Arial" w:hAnsi="Arial" w:cs="Arial"/>
          <w:color w:val="000000"/>
          <w:sz w:val="22"/>
          <w:szCs w:val="22"/>
        </w:rPr>
      </w:pPr>
      <w:r>
        <w:rPr>
          <w:rFonts w:ascii="Arial" w:eastAsia="Arial" w:hAnsi="Arial" w:cs="Arial"/>
          <w:color w:val="000000"/>
          <w:sz w:val="22"/>
          <w:szCs w:val="22"/>
        </w:rPr>
        <w:lastRenderedPageBreak/>
        <w:t xml:space="preserve">Signed by: </w:t>
      </w:r>
    </w:p>
    <w:p w14:paraId="01F335CB" w14:textId="139AC8F7" w:rsidR="00EB6A3D" w:rsidRDefault="00A22A45" w:rsidP="7F506F1C">
      <w:pPr>
        <w:widowControl w:val="0"/>
        <w:pBdr>
          <w:top w:val="nil"/>
          <w:left w:val="nil"/>
          <w:bottom w:val="nil"/>
          <w:right w:val="nil"/>
          <w:between w:val="nil"/>
        </w:pBdr>
        <w:spacing w:before="723"/>
        <w:rPr>
          <w:rFonts w:ascii="Arial" w:eastAsia="Arial" w:hAnsi="Arial" w:cs="Arial"/>
          <w:color w:val="000000"/>
          <w:sz w:val="22"/>
          <w:szCs w:val="22"/>
        </w:rPr>
      </w:pPr>
      <w:r w:rsidRPr="7F506F1C">
        <w:rPr>
          <w:rFonts w:ascii="Arial" w:eastAsia="Arial" w:hAnsi="Arial" w:cs="Arial"/>
          <w:color w:val="000000" w:themeColor="text1"/>
          <w:sz w:val="22"/>
          <w:szCs w:val="22"/>
        </w:rPr>
        <w:t>SENCo:</w:t>
      </w:r>
      <w:r w:rsidR="00DD1612">
        <w:tab/>
      </w:r>
      <w:r w:rsidR="00DD1612">
        <w:tab/>
      </w:r>
      <w:r w:rsidR="00DD1612">
        <w:tab/>
      </w:r>
      <w:r w:rsidR="00DD1612">
        <w:tab/>
      </w:r>
      <w:r w:rsidR="00DD1612">
        <w:tab/>
      </w:r>
      <w:r w:rsidR="00DD1612">
        <w:tab/>
      </w:r>
      <w:r w:rsidRPr="7F506F1C">
        <w:rPr>
          <w:rFonts w:ascii="Arial" w:eastAsia="Arial" w:hAnsi="Arial" w:cs="Arial"/>
          <w:color w:val="000000" w:themeColor="text1"/>
          <w:sz w:val="22"/>
          <w:szCs w:val="22"/>
        </w:rPr>
        <w:t>Date:</w:t>
      </w:r>
      <w:r w:rsidR="00DD1612" w:rsidRPr="7F506F1C">
        <w:rPr>
          <w:rFonts w:ascii="Arial" w:eastAsia="Arial" w:hAnsi="Arial" w:cs="Arial"/>
          <w:color w:val="000000" w:themeColor="text1"/>
          <w:sz w:val="22"/>
          <w:szCs w:val="22"/>
        </w:rPr>
        <w:t xml:space="preserve"> </w:t>
      </w:r>
    </w:p>
    <w:p w14:paraId="1D294CEE" w14:textId="032D20F2" w:rsidR="00A22A45" w:rsidRPr="00A22A45" w:rsidRDefault="00A22A45" w:rsidP="00A22A45">
      <w:pPr>
        <w:widowControl w:val="0"/>
        <w:pBdr>
          <w:top w:val="nil"/>
          <w:left w:val="nil"/>
          <w:bottom w:val="nil"/>
          <w:right w:val="nil"/>
          <w:between w:val="nil"/>
        </w:pBdr>
        <w:spacing w:before="723"/>
        <w:rPr>
          <w:rFonts w:ascii="Arial" w:eastAsia="Arial" w:hAnsi="Arial" w:cs="Arial"/>
          <w:color w:val="000000"/>
          <w:sz w:val="22"/>
          <w:szCs w:val="22"/>
        </w:rPr>
      </w:pPr>
      <w:r>
        <w:rPr>
          <w:rFonts w:ascii="Arial" w:eastAsia="Arial" w:hAnsi="Arial" w:cs="Arial"/>
          <w:color w:val="000000"/>
          <w:sz w:val="22"/>
          <w:szCs w:val="22"/>
        </w:rPr>
        <w:t>Executive Headteacher:</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Date: </w:t>
      </w:r>
    </w:p>
    <w:p w14:paraId="6A63562E" w14:textId="0A34181C" w:rsidR="00EB6A3D" w:rsidRDefault="00DD1612" w:rsidP="7F506F1C">
      <w:pPr>
        <w:widowControl w:val="0"/>
        <w:pBdr>
          <w:top w:val="nil"/>
          <w:left w:val="nil"/>
          <w:bottom w:val="nil"/>
          <w:right w:val="nil"/>
          <w:between w:val="nil"/>
        </w:pBdr>
        <w:spacing w:before="734"/>
        <w:rPr>
          <w:color w:val="000000"/>
        </w:rPr>
      </w:pPr>
      <w:r w:rsidRPr="7F506F1C">
        <w:rPr>
          <w:rFonts w:ascii="Arial" w:eastAsia="Arial" w:hAnsi="Arial" w:cs="Arial"/>
          <w:color w:val="000000" w:themeColor="text1"/>
          <w:sz w:val="22"/>
          <w:szCs w:val="22"/>
        </w:rPr>
        <w:t xml:space="preserve">Chair of </w:t>
      </w:r>
      <w:r w:rsidR="484D409E" w:rsidRPr="7F506F1C">
        <w:rPr>
          <w:rFonts w:ascii="Arial" w:eastAsia="Arial" w:hAnsi="Arial" w:cs="Arial"/>
          <w:color w:val="000000" w:themeColor="text1"/>
          <w:sz w:val="22"/>
          <w:szCs w:val="22"/>
        </w:rPr>
        <w:t>G</w:t>
      </w:r>
      <w:r w:rsidRPr="7F506F1C">
        <w:rPr>
          <w:rFonts w:ascii="Arial" w:eastAsia="Arial" w:hAnsi="Arial" w:cs="Arial"/>
          <w:color w:val="000000" w:themeColor="text1"/>
          <w:sz w:val="22"/>
          <w:szCs w:val="22"/>
        </w:rPr>
        <w:t>overnors</w:t>
      </w:r>
      <w:r w:rsidR="00A22A45" w:rsidRPr="7F506F1C">
        <w:rPr>
          <w:rFonts w:ascii="Arial" w:eastAsia="Arial" w:hAnsi="Arial" w:cs="Arial"/>
          <w:color w:val="000000" w:themeColor="text1"/>
          <w:sz w:val="22"/>
          <w:szCs w:val="22"/>
        </w:rPr>
        <w:t>:</w:t>
      </w:r>
      <w:r>
        <w:tab/>
      </w:r>
      <w:r>
        <w:tab/>
      </w:r>
      <w:r>
        <w:tab/>
      </w:r>
      <w:r>
        <w:tab/>
      </w:r>
      <w:r>
        <w:tab/>
      </w:r>
      <w:r w:rsidRPr="7F506F1C">
        <w:rPr>
          <w:rFonts w:ascii="Arial" w:eastAsia="Arial" w:hAnsi="Arial" w:cs="Arial"/>
          <w:color w:val="000000" w:themeColor="text1"/>
          <w:sz w:val="22"/>
          <w:szCs w:val="22"/>
        </w:rPr>
        <w:t xml:space="preserve">Date: </w:t>
      </w:r>
    </w:p>
    <w:p w14:paraId="0FDC5EFA" w14:textId="77777777" w:rsidR="00380121" w:rsidRDefault="00380121">
      <w:pPr>
        <w:widowControl w:val="0"/>
        <w:pBdr>
          <w:top w:val="nil"/>
          <w:left w:val="nil"/>
          <w:bottom w:val="nil"/>
          <w:right w:val="nil"/>
          <w:between w:val="nil"/>
        </w:pBdr>
        <w:ind w:left="365"/>
        <w:rPr>
          <w:b/>
          <w:color w:val="000000"/>
          <w:sz w:val="28"/>
          <w:szCs w:val="28"/>
        </w:rPr>
      </w:pPr>
    </w:p>
    <w:p w14:paraId="379732A9" w14:textId="77777777" w:rsidR="00380121" w:rsidRDefault="00380121">
      <w:pPr>
        <w:widowControl w:val="0"/>
        <w:pBdr>
          <w:top w:val="nil"/>
          <w:left w:val="nil"/>
          <w:bottom w:val="nil"/>
          <w:right w:val="nil"/>
          <w:between w:val="nil"/>
        </w:pBdr>
        <w:ind w:left="365"/>
        <w:rPr>
          <w:b/>
          <w:color w:val="000000"/>
          <w:sz w:val="28"/>
          <w:szCs w:val="28"/>
        </w:rPr>
      </w:pPr>
    </w:p>
    <w:p w14:paraId="337F4A49" w14:textId="77777777" w:rsidR="00380121" w:rsidRDefault="00380121">
      <w:pPr>
        <w:widowControl w:val="0"/>
        <w:pBdr>
          <w:top w:val="nil"/>
          <w:left w:val="nil"/>
          <w:bottom w:val="nil"/>
          <w:right w:val="nil"/>
          <w:between w:val="nil"/>
        </w:pBdr>
        <w:ind w:left="365"/>
        <w:rPr>
          <w:b/>
          <w:color w:val="000000"/>
          <w:sz w:val="28"/>
          <w:szCs w:val="28"/>
        </w:rPr>
      </w:pPr>
    </w:p>
    <w:p w14:paraId="15EFBDE5" w14:textId="77777777" w:rsidR="00380121" w:rsidRDefault="00380121">
      <w:pPr>
        <w:widowControl w:val="0"/>
        <w:pBdr>
          <w:top w:val="nil"/>
          <w:left w:val="nil"/>
          <w:bottom w:val="nil"/>
          <w:right w:val="nil"/>
          <w:between w:val="nil"/>
        </w:pBdr>
        <w:ind w:left="365"/>
        <w:rPr>
          <w:b/>
          <w:color w:val="000000"/>
          <w:sz w:val="28"/>
          <w:szCs w:val="28"/>
        </w:rPr>
      </w:pPr>
    </w:p>
    <w:p w14:paraId="31D37C91" w14:textId="77777777" w:rsidR="00380121" w:rsidRDefault="00380121">
      <w:pPr>
        <w:widowControl w:val="0"/>
        <w:pBdr>
          <w:top w:val="nil"/>
          <w:left w:val="nil"/>
          <w:bottom w:val="nil"/>
          <w:right w:val="nil"/>
          <w:between w:val="nil"/>
        </w:pBdr>
        <w:ind w:left="365"/>
        <w:rPr>
          <w:b/>
          <w:color w:val="000000"/>
          <w:sz w:val="28"/>
          <w:szCs w:val="28"/>
        </w:rPr>
      </w:pPr>
    </w:p>
    <w:p w14:paraId="5F3DAE3E" w14:textId="77777777" w:rsidR="00380121" w:rsidRDefault="00380121">
      <w:pPr>
        <w:widowControl w:val="0"/>
        <w:pBdr>
          <w:top w:val="nil"/>
          <w:left w:val="nil"/>
          <w:bottom w:val="nil"/>
          <w:right w:val="nil"/>
          <w:between w:val="nil"/>
        </w:pBdr>
        <w:ind w:left="365"/>
        <w:rPr>
          <w:b/>
          <w:color w:val="000000"/>
          <w:sz w:val="28"/>
          <w:szCs w:val="28"/>
        </w:rPr>
      </w:pPr>
    </w:p>
    <w:p w14:paraId="61751005" w14:textId="77777777" w:rsidR="00380121" w:rsidRDefault="00380121">
      <w:pPr>
        <w:widowControl w:val="0"/>
        <w:pBdr>
          <w:top w:val="nil"/>
          <w:left w:val="nil"/>
          <w:bottom w:val="nil"/>
          <w:right w:val="nil"/>
          <w:between w:val="nil"/>
        </w:pBdr>
        <w:ind w:left="365"/>
        <w:rPr>
          <w:b/>
          <w:color w:val="000000"/>
          <w:sz w:val="28"/>
          <w:szCs w:val="28"/>
        </w:rPr>
      </w:pPr>
    </w:p>
    <w:p w14:paraId="7FEE24B4" w14:textId="6BBB6EB5" w:rsidR="00EB6A3D" w:rsidRPr="004E4A9B" w:rsidRDefault="00AD2646" w:rsidP="003C7BAB">
      <w:pPr>
        <w:rPr>
          <w:rFonts w:ascii="Arial" w:hAnsi="Arial" w:cs="Arial"/>
          <w:b/>
          <w:color w:val="000000"/>
        </w:rPr>
      </w:pPr>
      <w:r w:rsidRPr="003C7BAB">
        <w:rPr>
          <w:b/>
          <w:color w:val="000000"/>
          <w:sz w:val="28"/>
          <w:szCs w:val="28"/>
        </w:rPr>
        <w:br w:type="page"/>
      </w:r>
      <w:r w:rsidR="00DD1612" w:rsidRPr="004E4A9B">
        <w:rPr>
          <w:rFonts w:ascii="Arial" w:eastAsia="Arial" w:hAnsi="Arial" w:cs="Arial"/>
          <w:b/>
          <w:color w:val="000000"/>
          <w:sz w:val="28"/>
          <w:szCs w:val="28"/>
        </w:rPr>
        <w:t xml:space="preserve">Legal framework </w:t>
      </w:r>
    </w:p>
    <w:p w14:paraId="1092F3A4" w14:textId="77777777" w:rsidR="009711DF" w:rsidRPr="004E4A9B" w:rsidRDefault="009711DF" w:rsidP="009711DF">
      <w:pPr>
        <w:pStyle w:val="ListParagraph"/>
        <w:rPr>
          <w:b/>
          <w:color w:val="000000"/>
          <w:sz w:val="24"/>
          <w:szCs w:val="24"/>
        </w:rPr>
      </w:pPr>
    </w:p>
    <w:p w14:paraId="6CF8619F" w14:textId="196579AB" w:rsidR="00AD2646" w:rsidRPr="004E4A9B" w:rsidRDefault="00AD2646" w:rsidP="00AD2646">
      <w:pPr>
        <w:rPr>
          <w:rFonts w:ascii="Arial" w:hAnsi="Arial" w:cs="Arial"/>
          <w:bCs/>
          <w:color w:val="000000"/>
        </w:rPr>
      </w:pPr>
      <w:r w:rsidRPr="004E4A9B">
        <w:rPr>
          <w:rFonts w:ascii="Arial" w:hAnsi="Arial" w:cs="Arial"/>
          <w:bCs/>
          <w:color w:val="000000"/>
        </w:rPr>
        <w:t xml:space="preserve">This policy has been developed </w:t>
      </w:r>
      <w:r w:rsidR="0076102E" w:rsidRPr="004E4A9B">
        <w:rPr>
          <w:rFonts w:ascii="Arial" w:hAnsi="Arial" w:cs="Arial"/>
          <w:bCs/>
          <w:color w:val="000000"/>
        </w:rPr>
        <w:t xml:space="preserve">to comply with the statutory requirements laid out in the SEND Code of Practice (2015). It has due regard to relevant legislation and guidance, including, but not limited to, the following: </w:t>
      </w:r>
    </w:p>
    <w:p w14:paraId="64F95FD3" w14:textId="4DDDFF2A" w:rsidR="0076102E" w:rsidRPr="004E4A9B" w:rsidRDefault="0076102E" w:rsidP="00AD2646">
      <w:pPr>
        <w:rPr>
          <w:rFonts w:ascii="Arial" w:hAnsi="Arial" w:cs="Arial"/>
          <w:bCs/>
          <w:color w:val="000000"/>
        </w:rPr>
      </w:pPr>
    </w:p>
    <w:p w14:paraId="5892BC1B" w14:textId="30131EB2" w:rsidR="0076102E" w:rsidRPr="004E4A9B" w:rsidRDefault="0076102E" w:rsidP="0076102E">
      <w:pPr>
        <w:pStyle w:val="ListParagraph"/>
        <w:numPr>
          <w:ilvl w:val="0"/>
          <w:numId w:val="3"/>
        </w:numPr>
        <w:rPr>
          <w:b/>
          <w:color w:val="000000"/>
          <w:sz w:val="24"/>
          <w:szCs w:val="24"/>
        </w:rPr>
      </w:pPr>
      <w:r w:rsidRPr="004E4A9B">
        <w:rPr>
          <w:bCs/>
          <w:color w:val="000000"/>
          <w:sz w:val="24"/>
          <w:szCs w:val="24"/>
        </w:rPr>
        <w:t xml:space="preserve">Equality Act (2010) </w:t>
      </w:r>
    </w:p>
    <w:p w14:paraId="688D5D24" w14:textId="72CF9245" w:rsidR="0076102E" w:rsidRPr="004E4A9B" w:rsidRDefault="0076102E" w:rsidP="0076102E">
      <w:pPr>
        <w:pStyle w:val="ListParagraph"/>
        <w:numPr>
          <w:ilvl w:val="0"/>
          <w:numId w:val="3"/>
        </w:numPr>
        <w:rPr>
          <w:b/>
          <w:color w:val="000000"/>
          <w:sz w:val="24"/>
          <w:szCs w:val="24"/>
        </w:rPr>
      </w:pPr>
      <w:r w:rsidRPr="004E4A9B">
        <w:rPr>
          <w:bCs/>
          <w:color w:val="000000"/>
          <w:sz w:val="24"/>
          <w:szCs w:val="24"/>
        </w:rPr>
        <w:t>Education Act (1996)</w:t>
      </w:r>
    </w:p>
    <w:p w14:paraId="3BC9A203" w14:textId="0A5524C4" w:rsidR="0076102E" w:rsidRPr="004E4A9B" w:rsidRDefault="0076102E" w:rsidP="0076102E">
      <w:pPr>
        <w:pStyle w:val="ListParagraph"/>
        <w:numPr>
          <w:ilvl w:val="0"/>
          <w:numId w:val="3"/>
        </w:numPr>
        <w:rPr>
          <w:b/>
          <w:color w:val="000000"/>
          <w:sz w:val="24"/>
          <w:szCs w:val="24"/>
        </w:rPr>
      </w:pPr>
      <w:r w:rsidRPr="004E4A9B">
        <w:rPr>
          <w:bCs/>
          <w:color w:val="000000"/>
          <w:sz w:val="24"/>
          <w:szCs w:val="24"/>
        </w:rPr>
        <w:t>Children and Families Act (2014)</w:t>
      </w:r>
    </w:p>
    <w:p w14:paraId="7F703A3B" w14:textId="38040914" w:rsidR="0076102E" w:rsidRPr="004E4A9B" w:rsidRDefault="0076102E" w:rsidP="0076102E">
      <w:pPr>
        <w:pStyle w:val="ListParagraph"/>
        <w:numPr>
          <w:ilvl w:val="0"/>
          <w:numId w:val="3"/>
        </w:numPr>
        <w:rPr>
          <w:b/>
          <w:color w:val="000000"/>
          <w:sz w:val="24"/>
          <w:szCs w:val="24"/>
        </w:rPr>
      </w:pPr>
      <w:r w:rsidRPr="004E4A9B">
        <w:rPr>
          <w:bCs/>
          <w:color w:val="000000"/>
          <w:sz w:val="24"/>
          <w:szCs w:val="24"/>
        </w:rPr>
        <w:t>Health and Social Care Act (2012)</w:t>
      </w:r>
    </w:p>
    <w:p w14:paraId="0DDD1591" w14:textId="43EF6CCB" w:rsidR="0076102E" w:rsidRPr="004E4A9B" w:rsidRDefault="0076102E" w:rsidP="0076102E">
      <w:pPr>
        <w:pStyle w:val="ListParagraph"/>
        <w:numPr>
          <w:ilvl w:val="0"/>
          <w:numId w:val="3"/>
        </w:numPr>
        <w:rPr>
          <w:b/>
          <w:color w:val="000000"/>
          <w:sz w:val="24"/>
          <w:szCs w:val="24"/>
        </w:rPr>
      </w:pPr>
      <w:r w:rsidRPr="004E4A9B">
        <w:rPr>
          <w:bCs/>
          <w:color w:val="000000"/>
          <w:sz w:val="24"/>
          <w:szCs w:val="24"/>
        </w:rPr>
        <w:t>Mental Capacity Act (2005)</w:t>
      </w:r>
    </w:p>
    <w:p w14:paraId="532D8A80" w14:textId="479133D6" w:rsidR="0076102E" w:rsidRPr="004E4A9B" w:rsidRDefault="0076102E" w:rsidP="0076102E">
      <w:pPr>
        <w:pStyle w:val="ListParagraph"/>
        <w:numPr>
          <w:ilvl w:val="0"/>
          <w:numId w:val="3"/>
        </w:numPr>
        <w:rPr>
          <w:b/>
          <w:color w:val="000000"/>
          <w:sz w:val="24"/>
          <w:szCs w:val="24"/>
        </w:rPr>
      </w:pPr>
      <w:r w:rsidRPr="004E4A9B">
        <w:rPr>
          <w:bCs/>
          <w:color w:val="000000"/>
          <w:sz w:val="24"/>
          <w:szCs w:val="24"/>
        </w:rPr>
        <w:t>Disabled Person Act (1986)</w:t>
      </w:r>
    </w:p>
    <w:p w14:paraId="2B3986DC" w14:textId="287E7761" w:rsidR="0076102E" w:rsidRPr="004E4A9B" w:rsidRDefault="0076102E" w:rsidP="0076102E">
      <w:pPr>
        <w:pStyle w:val="ListParagraph"/>
        <w:numPr>
          <w:ilvl w:val="0"/>
          <w:numId w:val="3"/>
        </w:numPr>
        <w:rPr>
          <w:b/>
          <w:color w:val="000000"/>
          <w:sz w:val="24"/>
          <w:szCs w:val="24"/>
        </w:rPr>
      </w:pPr>
      <w:r w:rsidRPr="004E4A9B">
        <w:rPr>
          <w:bCs/>
          <w:color w:val="000000"/>
          <w:sz w:val="24"/>
          <w:szCs w:val="24"/>
        </w:rPr>
        <w:t xml:space="preserve">Safeguarding Policy </w:t>
      </w:r>
    </w:p>
    <w:p w14:paraId="16B68787" w14:textId="7670D77D" w:rsidR="0076102E" w:rsidRPr="004E4A9B" w:rsidRDefault="0076102E" w:rsidP="0076102E">
      <w:pPr>
        <w:pStyle w:val="ListParagraph"/>
        <w:numPr>
          <w:ilvl w:val="0"/>
          <w:numId w:val="3"/>
        </w:numPr>
        <w:rPr>
          <w:b/>
          <w:color w:val="000000"/>
          <w:sz w:val="24"/>
          <w:szCs w:val="24"/>
        </w:rPr>
      </w:pPr>
      <w:r w:rsidRPr="004E4A9B">
        <w:rPr>
          <w:bCs/>
          <w:color w:val="000000"/>
          <w:sz w:val="24"/>
          <w:szCs w:val="24"/>
        </w:rPr>
        <w:t>Keeping Children Safe in Education (2021)</w:t>
      </w:r>
    </w:p>
    <w:p w14:paraId="234E982C" w14:textId="47142089" w:rsidR="0076102E" w:rsidRPr="004E4A9B" w:rsidRDefault="0076102E" w:rsidP="0076102E">
      <w:pPr>
        <w:pStyle w:val="ListParagraph"/>
        <w:numPr>
          <w:ilvl w:val="0"/>
          <w:numId w:val="3"/>
        </w:numPr>
        <w:rPr>
          <w:b/>
          <w:color w:val="000000"/>
          <w:sz w:val="24"/>
          <w:szCs w:val="24"/>
        </w:rPr>
      </w:pPr>
      <w:r w:rsidRPr="004E4A9B">
        <w:rPr>
          <w:bCs/>
          <w:color w:val="000000"/>
          <w:sz w:val="24"/>
          <w:szCs w:val="24"/>
        </w:rPr>
        <w:t>Accessibility Plan</w:t>
      </w:r>
    </w:p>
    <w:p w14:paraId="6A310E7E" w14:textId="79F08E07" w:rsidR="0076102E" w:rsidRPr="004E4A9B" w:rsidRDefault="0076102E" w:rsidP="0076102E">
      <w:pPr>
        <w:pStyle w:val="ListParagraph"/>
        <w:numPr>
          <w:ilvl w:val="0"/>
          <w:numId w:val="3"/>
        </w:numPr>
        <w:rPr>
          <w:b/>
          <w:color w:val="000000"/>
          <w:sz w:val="24"/>
          <w:szCs w:val="24"/>
        </w:rPr>
      </w:pPr>
      <w:r w:rsidRPr="004E4A9B">
        <w:rPr>
          <w:bCs/>
          <w:color w:val="000000"/>
          <w:sz w:val="24"/>
          <w:szCs w:val="24"/>
        </w:rPr>
        <w:t>Teachers Standards</w:t>
      </w:r>
    </w:p>
    <w:p w14:paraId="4D6BADC1" w14:textId="7CE8F385" w:rsidR="0076102E" w:rsidRPr="004E4A9B" w:rsidRDefault="0076102E" w:rsidP="0076102E">
      <w:pPr>
        <w:pStyle w:val="ListParagraph"/>
        <w:numPr>
          <w:ilvl w:val="0"/>
          <w:numId w:val="3"/>
        </w:numPr>
        <w:rPr>
          <w:b/>
          <w:color w:val="000000"/>
          <w:sz w:val="24"/>
          <w:szCs w:val="24"/>
        </w:rPr>
      </w:pPr>
      <w:r w:rsidRPr="004E4A9B">
        <w:rPr>
          <w:bCs/>
          <w:color w:val="000000"/>
          <w:sz w:val="24"/>
          <w:szCs w:val="24"/>
        </w:rPr>
        <w:t>Government Guidance for COVID-19</w:t>
      </w:r>
    </w:p>
    <w:p w14:paraId="0FD32590" w14:textId="77777777" w:rsidR="0076102E" w:rsidRPr="004E4A9B" w:rsidRDefault="0076102E" w:rsidP="0076102E">
      <w:pPr>
        <w:pStyle w:val="ListParagraph"/>
        <w:rPr>
          <w:b/>
          <w:color w:val="000000"/>
          <w:sz w:val="24"/>
          <w:szCs w:val="24"/>
        </w:rPr>
      </w:pPr>
    </w:p>
    <w:p w14:paraId="38A267F4" w14:textId="68A7554C" w:rsidR="0076102E" w:rsidRPr="004E4A9B" w:rsidRDefault="0076102E" w:rsidP="0076102E">
      <w:pPr>
        <w:rPr>
          <w:rFonts w:ascii="Arial" w:hAnsi="Arial" w:cs="Arial"/>
          <w:bCs/>
          <w:color w:val="000000"/>
        </w:rPr>
      </w:pPr>
      <w:r w:rsidRPr="004E4A9B">
        <w:rPr>
          <w:rFonts w:ascii="Arial" w:hAnsi="Arial" w:cs="Arial"/>
          <w:bCs/>
          <w:color w:val="000000"/>
        </w:rPr>
        <w:t>This policy operated in conjunction with Langer Primary Academy’s additional school policies.</w:t>
      </w:r>
    </w:p>
    <w:p w14:paraId="6B159133" w14:textId="4306A6F3" w:rsidR="00AD2646" w:rsidRDefault="00AD2646" w:rsidP="00AD2646">
      <w:pPr>
        <w:widowControl w:val="0"/>
        <w:pBdr>
          <w:top w:val="nil"/>
          <w:left w:val="nil"/>
          <w:bottom w:val="nil"/>
          <w:right w:val="nil"/>
          <w:between w:val="nil"/>
        </w:pBdr>
        <w:spacing w:before="35"/>
        <w:rPr>
          <w:color w:val="000000"/>
        </w:rPr>
      </w:pPr>
    </w:p>
    <w:p w14:paraId="2E2DA503" w14:textId="77777777" w:rsidR="00AD2646" w:rsidRDefault="00AD2646" w:rsidP="00AD2646">
      <w:pPr>
        <w:widowControl w:val="0"/>
        <w:pBdr>
          <w:top w:val="nil"/>
          <w:left w:val="nil"/>
          <w:bottom w:val="nil"/>
          <w:right w:val="nil"/>
          <w:between w:val="nil"/>
        </w:pBdr>
        <w:spacing w:before="35"/>
        <w:rPr>
          <w:color w:val="000000"/>
        </w:rPr>
      </w:pPr>
    </w:p>
    <w:p w14:paraId="781A0373" w14:textId="77777777" w:rsidR="00AD2646" w:rsidRDefault="00AD2646" w:rsidP="00AD2646">
      <w:pPr>
        <w:widowControl w:val="0"/>
        <w:pBdr>
          <w:top w:val="nil"/>
          <w:left w:val="nil"/>
          <w:bottom w:val="nil"/>
          <w:right w:val="nil"/>
          <w:between w:val="nil"/>
        </w:pBdr>
        <w:spacing w:before="35"/>
        <w:rPr>
          <w:color w:val="000000"/>
        </w:rPr>
      </w:pPr>
    </w:p>
    <w:p w14:paraId="2D3A7409" w14:textId="77777777" w:rsidR="00AD2646" w:rsidRDefault="00AD2646" w:rsidP="00AD2646">
      <w:pPr>
        <w:widowControl w:val="0"/>
        <w:pBdr>
          <w:top w:val="nil"/>
          <w:left w:val="nil"/>
          <w:bottom w:val="nil"/>
          <w:right w:val="nil"/>
          <w:between w:val="nil"/>
        </w:pBdr>
        <w:spacing w:before="35"/>
        <w:rPr>
          <w:color w:val="000000"/>
        </w:rPr>
      </w:pPr>
    </w:p>
    <w:p w14:paraId="40324BE8" w14:textId="77777777" w:rsidR="00AD2646" w:rsidRDefault="00AD2646" w:rsidP="00AD2646">
      <w:pPr>
        <w:widowControl w:val="0"/>
        <w:pBdr>
          <w:top w:val="nil"/>
          <w:left w:val="nil"/>
          <w:bottom w:val="nil"/>
          <w:right w:val="nil"/>
          <w:between w:val="nil"/>
        </w:pBdr>
        <w:spacing w:before="35"/>
        <w:rPr>
          <w:color w:val="000000"/>
        </w:rPr>
      </w:pPr>
    </w:p>
    <w:p w14:paraId="09BF2AAC" w14:textId="77777777" w:rsidR="00AD2646" w:rsidRDefault="00AD2646" w:rsidP="00AD2646">
      <w:pPr>
        <w:widowControl w:val="0"/>
        <w:pBdr>
          <w:top w:val="nil"/>
          <w:left w:val="nil"/>
          <w:bottom w:val="nil"/>
          <w:right w:val="nil"/>
          <w:between w:val="nil"/>
        </w:pBdr>
        <w:spacing w:before="35"/>
        <w:rPr>
          <w:color w:val="000000"/>
        </w:rPr>
      </w:pPr>
    </w:p>
    <w:p w14:paraId="4CAEC460" w14:textId="77777777" w:rsidR="00AD2646" w:rsidRDefault="00AD2646" w:rsidP="00AD2646">
      <w:pPr>
        <w:widowControl w:val="0"/>
        <w:pBdr>
          <w:top w:val="nil"/>
          <w:left w:val="nil"/>
          <w:bottom w:val="nil"/>
          <w:right w:val="nil"/>
          <w:between w:val="nil"/>
        </w:pBdr>
        <w:spacing w:before="35"/>
        <w:rPr>
          <w:color w:val="000000"/>
        </w:rPr>
      </w:pPr>
    </w:p>
    <w:p w14:paraId="7853BD77" w14:textId="77777777" w:rsidR="00AD2646" w:rsidRDefault="00AD2646" w:rsidP="00AD2646">
      <w:pPr>
        <w:widowControl w:val="0"/>
        <w:pBdr>
          <w:top w:val="nil"/>
          <w:left w:val="nil"/>
          <w:bottom w:val="nil"/>
          <w:right w:val="nil"/>
          <w:between w:val="nil"/>
        </w:pBdr>
        <w:spacing w:before="35"/>
        <w:rPr>
          <w:color w:val="000000"/>
        </w:rPr>
      </w:pPr>
    </w:p>
    <w:p w14:paraId="58F7D17B" w14:textId="77777777" w:rsidR="00AD2646" w:rsidRDefault="00AD2646" w:rsidP="00AD2646">
      <w:pPr>
        <w:widowControl w:val="0"/>
        <w:pBdr>
          <w:top w:val="nil"/>
          <w:left w:val="nil"/>
          <w:bottom w:val="nil"/>
          <w:right w:val="nil"/>
          <w:between w:val="nil"/>
        </w:pBdr>
        <w:spacing w:before="35"/>
        <w:rPr>
          <w:color w:val="000000"/>
        </w:rPr>
      </w:pPr>
    </w:p>
    <w:p w14:paraId="59F13D22" w14:textId="77777777" w:rsidR="00AD2646" w:rsidRDefault="00AD2646" w:rsidP="00AD2646">
      <w:pPr>
        <w:widowControl w:val="0"/>
        <w:pBdr>
          <w:top w:val="nil"/>
          <w:left w:val="nil"/>
          <w:bottom w:val="nil"/>
          <w:right w:val="nil"/>
          <w:between w:val="nil"/>
        </w:pBdr>
        <w:spacing w:before="35"/>
        <w:rPr>
          <w:color w:val="000000"/>
        </w:rPr>
      </w:pPr>
    </w:p>
    <w:p w14:paraId="58D9B73C" w14:textId="77777777" w:rsidR="00AD2646" w:rsidRDefault="00AD2646" w:rsidP="00AD2646">
      <w:pPr>
        <w:widowControl w:val="0"/>
        <w:pBdr>
          <w:top w:val="nil"/>
          <w:left w:val="nil"/>
          <w:bottom w:val="nil"/>
          <w:right w:val="nil"/>
          <w:between w:val="nil"/>
        </w:pBdr>
        <w:spacing w:before="35"/>
        <w:rPr>
          <w:color w:val="000000"/>
        </w:rPr>
      </w:pPr>
    </w:p>
    <w:p w14:paraId="3A3A8FAB" w14:textId="77777777" w:rsidR="00AD2646" w:rsidRDefault="00AD2646" w:rsidP="00AD2646">
      <w:pPr>
        <w:widowControl w:val="0"/>
        <w:pBdr>
          <w:top w:val="nil"/>
          <w:left w:val="nil"/>
          <w:bottom w:val="nil"/>
          <w:right w:val="nil"/>
          <w:between w:val="nil"/>
        </w:pBdr>
        <w:spacing w:before="35"/>
        <w:rPr>
          <w:color w:val="000000"/>
        </w:rPr>
      </w:pPr>
    </w:p>
    <w:p w14:paraId="52EB4853" w14:textId="77777777" w:rsidR="00AD2646" w:rsidRDefault="00AD2646" w:rsidP="00AD2646">
      <w:pPr>
        <w:widowControl w:val="0"/>
        <w:pBdr>
          <w:top w:val="nil"/>
          <w:left w:val="nil"/>
          <w:bottom w:val="nil"/>
          <w:right w:val="nil"/>
          <w:between w:val="nil"/>
        </w:pBdr>
        <w:spacing w:before="35"/>
        <w:rPr>
          <w:color w:val="000000"/>
        </w:rPr>
      </w:pPr>
    </w:p>
    <w:p w14:paraId="39950089" w14:textId="77777777" w:rsidR="00AD2646" w:rsidRDefault="00AD2646" w:rsidP="00AD2646">
      <w:pPr>
        <w:widowControl w:val="0"/>
        <w:pBdr>
          <w:top w:val="nil"/>
          <w:left w:val="nil"/>
          <w:bottom w:val="nil"/>
          <w:right w:val="nil"/>
          <w:between w:val="nil"/>
        </w:pBdr>
        <w:spacing w:before="35"/>
        <w:rPr>
          <w:color w:val="000000"/>
        </w:rPr>
      </w:pPr>
    </w:p>
    <w:p w14:paraId="1F5749FD" w14:textId="7099A4FB" w:rsidR="009711DF" w:rsidRDefault="009711DF">
      <w:pPr>
        <w:spacing w:line="276" w:lineRule="auto"/>
        <w:rPr>
          <w:color w:val="000000"/>
        </w:rPr>
      </w:pPr>
      <w:r>
        <w:rPr>
          <w:color w:val="000000"/>
        </w:rPr>
        <w:br w:type="page"/>
      </w:r>
    </w:p>
    <w:p w14:paraId="2AD91065" w14:textId="5874A2EB" w:rsidR="009711DF" w:rsidRPr="004E4A9B" w:rsidRDefault="009711DF" w:rsidP="003C7BAB">
      <w:pPr>
        <w:widowControl w:val="0"/>
        <w:pBdr>
          <w:top w:val="nil"/>
          <w:left w:val="nil"/>
          <w:bottom w:val="nil"/>
          <w:right w:val="nil"/>
          <w:between w:val="nil"/>
        </w:pBdr>
        <w:spacing w:before="35"/>
        <w:rPr>
          <w:rFonts w:ascii="Arial" w:eastAsia="Arial" w:hAnsi="Arial" w:cs="Arial"/>
          <w:b/>
          <w:color w:val="000000"/>
          <w:sz w:val="28"/>
          <w:szCs w:val="28"/>
        </w:rPr>
      </w:pPr>
      <w:r w:rsidRPr="004E4A9B">
        <w:rPr>
          <w:rFonts w:ascii="Arial" w:eastAsia="Arial" w:hAnsi="Arial" w:cs="Arial"/>
          <w:b/>
          <w:color w:val="000000"/>
          <w:sz w:val="28"/>
          <w:szCs w:val="28"/>
        </w:rPr>
        <w:t xml:space="preserve">Objectives </w:t>
      </w:r>
    </w:p>
    <w:p w14:paraId="58192A32" w14:textId="77777777" w:rsidR="009711DF" w:rsidRPr="004E4A9B" w:rsidRDefault="009711DF" w:rsidP="009711DF">
      <w:pPr>
        <w:widowControl w:val="0"/>
        <w:pBdr>
          <w:top w:val="nil"/>
          <w:left w:val="nil"/>
          <w:bottom w:val="nil"/>
          <w:right w:val="nil"/>
          <w:between w:val="nil"/>
        </w:pBdr>
        <w:spacing w:before="35"/>
        <w:rPr>
          <w:rFonts w:ascii="Arial" w:hAnsi="Arial" w:cs="Arial"/>
          <w:color w:val="000000"/>
        </w:rPr>
      </w:pPr>
    </w:p>
    <w:p w14:paraId="24F35447" w14:textId="59DB33B4" w:rsidR="009711DF" w:rsidRPr="004E4A9B" w:rsidRDefault="009711DF" w:rsidP="009711DF">
      <w:pPr>
        <w:widowControl w:val="0"/>
        <w:pBdr>
          <w:top w:val="nil"/>
          <w:left w:val="nil"/>
          <w:bottom w:val="nil"/>
          <w:right w:val="nil"/>
          <w:between w:val="nil"/>
        </w:pBdr>
        <w:spacing w:before="35"/>
        <w:rPr>
          <w:rFonts w:ascii="Arial" w:hAnsi="Arial" w:cs="Arial"/>
          <w:bCs/>
          <w:color w:val="000000"/>
        </w:rPr>
      </w:pPr>
      <w:r w:rsidRPr="004E4A9B">
        <w:rPr>
          <w:rFonts w:ascii="Arial" w:hAnsi="Arial" w:cs="Arial"/>
          <w:bCs/>
          <w:color w:val="000000"/>
        </w:rPr>
        <w:t>At Langer, we strive to ensure every child can achieve in the learning, participating in all elements of school life. In order to achieve this, we will:</w:t>
      </w:r>
    </w:p>
    <w:p w14:paraId="495B61B9" w14:textId="51C0CE2C" w:rsidR="009711DF" w:rsidRPr="004E4A9B" w:rsidRDefault="009711DF" w:rsidP="009711DF">
      <w:pPr>
        <w:widowControl w:val="0"/>
        <w:pBdr>
          <w:top w:val="nil"/>
          <w:left w:val="nil"/>
          <w:bottom w:val="nil"/>
          <w:right w:val="nil"/>
          <w:between w:val="nil"/>
        </w:pBdr>
        <w:spacing w:before="35"/>
        <w:rPr>
          <w:rFonts w:ascii="Arial" w:hAnsi="Arial" w:cs="Arial"/>
          <w:bCs/>
          <w:color w:val="000000"/>
        </w:rPr>
      </w:pPr>
    </w:p>
    <w:p w14:paraId="6CB25143" w14:textId="5712B7A5" w:rsidR="009711DF" w:rsidRPr="004E4A9B" w:rsidRDefault="009711DF" w:rsidP="009711DF">
      <w:pPr>
        <w:pStyle w:val="ListParagraph"/>
        <w:widowControl w:val="0"/>
        <w:numPr>
          <w:ilvl w:val="0"/>
          <w:numId w:val="4"/>
        </w:numPr>
        <w:pBdr>
          <w:top w:val="nil"/>
          <w:left w:val="nil"/>
          <w:bottom w:val="nil"/>
          <w:right w:val="nil"/>
          <w:between w:val="nil"/>
        </w:pBdr>
        <w:spacing w:before="35"/>
        <w:rPr>
          <w:bCs/>
          <w:color w:val="000000"/>
          <w:sz w:val="24"/>
          <w:szCs w:val="24"/>
        </w:rPr>
      </w:pPr>
      <w:r w:rsidRPr="004E4A9B">
        <w:rPr>
          <w:bCs/>
          <w:color w:val="000000"/>
          <w:sz w:val="24"/>
          <w:szCs w:val="24"/>
        </w:rPr>
        <w:t>Identify at the earliest opportunity all pupils who are not making expected progress in relation to age-related peers.</w:t>
      </w:r>
    </w:p>
    <w:p w14:paraId="041C1F0B" w14:textId="77FD64DE" w:rsidR="007A058E" w:rsidRPr="004E4A9B" w:rsidRDefault="007A058E" w:rsidP="007A058E">
      <w:pPr>
        <w:pStyle w:val="ListParagraph"/>
        <w:widowControl w:val="0"/>
        <w:numPr>
          <w:ilvl w:val="1"/>
          <w:numId w:val="4"/>
        </w:numPr>
        <w:pBdr>
          <w:top w:val="nil"/>
          <w:left w:val="nil"/>
          <w:bottom w:val="nil"/>
          <w:right w:val="nil"/>
          <w:between w:val="nil"/>
        </w:pBdr>
        <w:spacing w:before="35"/>
        <w:rPr>
          <w:bCs/>
          <w:color w:val="000000"/>
          <w:sz w:val="24"/>
          <w:szCs w:val="24"/>
        </w:rPr>
      </w:pPr>
      <w:r w:rsidRPr="004E4A9B">
        <w:rPr>
          <w:bCs/>
          <w:color w:val="000000"/>
          <w:sz w:val="24"/>
          <w:szCs w:val="24"/>
        </w:rPr>
        <w:t>Class teachers are responsible and accountable for the progress and development of pupils in their class</w:t>
      </w:r>
    </w:p>
    <w:p w14:paraId="4F13819F" w14:textId="1B68192C" w:rsidR="007A058E" w:rsidRPr="004E4A9B" w:rsidRDefault="007A058E" w:rsidP="007A058E">
      <w:pPr>
        <w:pStyle w:val="ListParagraph"/>
        <w:widowControl w:val="0"/>
        <w:numPr>
          <w:ilvl w:val="1"/>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Quality first teaching is provided for all pupils, adapted for those who are not making expected progress </w:t>
      </w:r>
    </w:p>
    <w:p w14:paraId="039A7D89" w14:textId="4CCF46CC" w:rsidR="007A058E" w:rsidRPr="004E4A9B" w:rsidRDefault="007A058E" w:rsidP="007A058E">
      <w:pPr>
        <w:pStyle w:val="ListParagraph"/>
        <w:widowControl w:val="0"/>
        <w:numPr>
          <w:ilvl w:val="1"/>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Class teachers will work in collaboration with the school SENCo, following the SEND Code of Practice 2014: 0-25 years’ graduated approach for pupils not making expected progress, to identify and review pupils with special educational needs: </w:t>
      </w:r>
    </w:p>
    <w:p w14:paraId="491B9EAB" w14:textId="06625043" w:rsidR="007A058E" w:rsidRPr="004E4A9B" w:rsidRDefault="007A058E" w:rsidP="007A058E">
      <w:pPr>
        <w:pStyle w:val="ListParagraph"/>
        <w:widowControl w:val="0"/>
        <w:numPr>
          <w:ilvl w:val="2"/>
          <w:numId w:val="4"/>
        </w:numPr>
        <w:pBdr>
          <w:top w:val="nil"/>
          <w:left w:val="nil"/>
          <w:bottom w:val="nil"/>
          <w:right w:val="nil"/>
          <w:between w:val="nil"/>
        </w:pBdr>
        <w:spacing w:before="35"/>
        <w:rPr>
          <w:bCs/>
          <w:color w:val="000000"/>
          <w:sz w:val="24"/>
          <w:szCs w:val="24"/>
        </w:rPr>
      </w:pPr>
      <w:r w:rsidRPr="004E4A9B">
        <w:rPr>
          <w:bCs/>
          <w:color w:val="000000"/>
          <w:sz w:val="24"/>
          <w:szCs w:val="24"/>
        </w:rPr>
        <w:t>Assess</w:t>
      </w:r>
    </w:p>
    <w:p w14:paraId="04ADD011" w14:textId="4672D2B0" w:rsidR="007A058E" w:rsidRPr="004E4A9B" w:rsidRDefault="007A058E" w:rsidP="007A058E">
      <w:pPr>
        <w:pStyle w:val="ListParagraph"/>
        <w:widowControl w:val="0"/>
        <w:numPr>
          <w:ilvl w:val="2"/>
          <w:numId w:val="4"/>
        </w:numPr>
        <w:pBdr>
          <w:top w:val="nil"/>
          <w:left w:val="nil"/>
          <w:bottom w:val="nil"/>
          <w:right w:val="nil"/>
          <w:between w:val="nil"/>
        </w:pBdr>
        <w:spacing w:before="35"/>
        <w:rPr>
          <w:bCs/>
          <w:color w:val="000000"/>
          <w:sz w:val="24"/>
          <w:szCs w:val="24"/>
        </w:rPr>
      </w:pPr>
      <w:r w:rsidRPr="004E4A9B">
        <w:rPr>
          <w:bCs/>
          <w:color w:val="000000"/>
          <w:sz w:val="24"/>
          <w:szCs w:val="24"/>
        </w:rPr>
        <w:t>Plan</w:t>
      </w:r>
    </w:p>
    <w:p w14:paraId="3E09764A" w14:textId="756686BE" w:rsidR="007A058E" w:rsidRPr="004E4A9B" w:rsidRDefault="007A058E" w:rsidP="007A058E">
      <w:pPr>
        <w:pStyle w:val="ListParagraph"/>
        <w:widowControl w:val="0"/>
        <w:numPr>
          <w:ilvl w:val="2"/>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Do </w:t>
      </w:r>
    </w:p>
    <w:p w14:paraId="794C0D13" w14:textId="46DBEBEE" w:rsidR="007A058E" w:rsidRPr="004E4A9B" w:rsidRDefault="007A058E" w:rsidP="007A058E">
      <w:pPr>
        <w:pStyle w:val="ListParagraph"/>
        <w:widowControl w:val="0"/>
        <w:numPr>
          <w:ilvl w:val="2"/>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Review </w:t>
      </w:r>
    </w:p>
    <w:p w14:paraId="7DF6F1E8" w14:textId="00BC1027" w:rsidR="007A058E" w:rsidRPr="004E4A9B" w:rsidRDefault="007A058E" w:rsidP="007A058E">
      <w:pPr>
        <w:pStyle w:val="ListParagraph"/>
        <w:widowControl w:val="0"/>
        <w:numPr>
          <w:ilvl w:val="0"/>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Work in partnership with parents/carers and pupils to create a collaborative approach </w:t>
      </w:r>
      <w:r w:rsidR="004F6FEE" w:rsidRPr="004E4A9B">
        <w:rPr>
          <w:bCs/>
          <w:color w:val="000000"/>
          <w:sz w:val="24"/>
          <w:szCs w:val="24"/>
        </w:rPr>
        <w:t>to create a plan to support a child with SEND</w:t>
      </w:r>
    </w:p>
    <w:p w14:paraId="49C44876" w14:textId="3AD0BD6C" w:rsidR="004F6FEE" w:rsidRPr="004E4A9B" w:rsidRDefault="004F6FEE" w:rsidP="007A058E">
      <w:pPr>
        <w:pStyle w:val="ListParagraph"/>
        <w:widowControl w:val="0"/>
        <w:numPr>
          <w:ilvl w:val="0"/>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Ensure that all staff receive appropriate training and advice to support quality first teaching and learning for all pupils </w:t>
      </w:r>
    </w:p>
    <w:p w14:paraId="74FFA230" w14:textId="71A2CD3E" w:rsidR="004F6FEE" w:rsidRPr="004E4A9B" w:rsidRDefault="004F6FEE" w:rsidP="007A058E">
      <w:pPr>
        <w:pStyle w:val="ListParagraph"/>
        <w:widowControl w:val="0"/>
        <w:numPr>
          <w:ilvl w:val="0"/>
          <w:numId w:val="4"/>
        </w:numPr>
        <w:pBdr>
          <w:top w:val="nil"/>
          <w:left w:val="nil"/>
          <w:bottom w:val="nil"/>
          <w:right w:val="nil"/>
          <w:between w:val="nil"/>
        </w:pBdr>
        <w:spacing w:before="35"/>
        <w:rPr>
          <w:bCs/>
          <w:color w:val="000000"/>
          <w:sz w:val="24"/>
          <w:szCs w:val="24"/>
        </w:rPr>
      </w:pPr>
      <w:r w:rsidRPr="004E4A9B">
        <w:rPr>
          <w:bCs/>
          <w:color w:val="000000"/>
          <w:sz w:val="24"/>
          <w:szCs w:val="24"/>
        </w:rPr>
        <w:t>To make reasonable adjustments to classroom environments, systems and practice to enable all children to have access to the curriculum</w:t>
      </w:r>
    </w:p>
    <w:p w14:paraId="0DA8A9E1" w14:textId="7F2A7A13" w:rsidR="004F6FEE" w:rsidRPr="004E4A9B" w:rsidRDefault="004F6FEE" w:rsidP="007A058E">
      <w:pPr>
        <w:pStyle w:val="ListParagraph"/>
        <w:widowControl w:val="0"/>
        <w:numPr>
          <w:ilvl w:val="0"/>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To work with the Local Authority and outside agencies to ensure we are meeting the needs of all SEND pupils </w:t>
      </w:r>
    </w:p>
    <w:p w14:paraId="1B9A2DBB" w14:textId="7D6F3566" w:rsidR="004F6FEE" w:rsidRPr="004E4A9B" w:rsidRDefault="004F6FEE" w:rsidP="007A058E">
      <w:pPr>
        <w:pStyle w:val="ListParagraph"/>
        <w:widowControl w:val="0"/>
        <w:numPr>
          <w:ilvl w:val="0"/>
          <w:numId w:val="4"/>
        </w:numPr>
        <w:pBdr>
          <w:top w:val="nil"/>
          <w:left w:val="nil"/>
          <w:bottom w:val="nil"/>
          <w:right w:val="nil"/>
          <w:between w:val="nil"/>
        </w:pBdr>
        <w:spacing w:before="35"/>
        <w:rPr>
          <w:bCs/>
          <w:color w:val="000000"/>
          <w:sz w:val="24"/>
          <w:szCs w:val="24"/>
        </w:rPr>
      </w:pPr>
      <w:r w:rsidRPr="004E4A9B">
        <w:rPr>
          <w:bCs/>
          <w:color w:val="000000"/>
          <w:sz w:val="24"/>
          <w:szCs w:val="24"/>
        </w:rPr>
        <w:t xml:space="preserve">The school SENCo will oversee SEND provision, coordinating it into a whole school approach for success for all pupils </w:t>
      </w:r>
    </w:p>
    <w:p w14:paraId="2EE9CFEC" w14:textId="77777777" w:rsidR="009711DF" w:rsidRDefault="009711DF" w:rsidP="00AD2646">
      <w:pPr>
        <w:widowControl w:val="0"/>
        <w:pBdr>
          <w:top w:val="nil"/>
          <w:left w:val="nil"/>
          <w:bottom w:val="nil"/>
          <w:right w:val="nil"/>
          <w:between w:val="nil"/>
        </w:pBdr>
        <w:spacing w:before="35"/>
        <w:rPr>
          <w:rFonts w:ascii="Arial" w:eastAsia="Arial" w:hAnsi="Arial" w:cs="Arial"/>
          <w:b/>
          <w:color w:val="000000"/>
          <w:sz w:val="28"/>
          <w:szCs w:val="28"/>
        </w:rPr>
      </w:pPr>
    </w:p>
    <w:p w14:paraId="3EEB8D04" w14:textId="77777777" w:rsidR="008C47EE" w:rsidRDefault="008C47EE">
      <w:pPr>
        <w:spacing w:line="276" w:lineRule="auto"/>
        <w:rPr>
          <w:rFonts w:ascii="Arial" w:eastAsia="Arial" w:hAnsi="Arial" w:cs="Arial"/>
          <w:b/>
          <w:color w:val="000000"/>
          <w:sz w:val="28"/>
          <w:szCs w:val="28"/>
        </w:rPr>
      </w:pPr>
      <w:r>
        <w:rPr>
          <w:rFonts w:ascii="Arial" w:eastAsia="Arial" w:hAnsi="Arial" w:cs="Arial"/>
          <w:b/>
          <w:color w:val="000000"/>
          <w:sz w:val="28"/>
          <w:szCs w:val="28"/>
        </w:rPr>
        <w:br w:type="page"/>
      </w:r>
    </w:p>
    <w:p w14:paraId="505A8FCA" w14:textId="54BAC3C9" w:rsidR="00EB6A3D" w:rsidRPr="004E4A9B" w:rsidRDefault="00DD1612" w:rsidP="003C7BAB">
      <w:pPr>
        <w:widowControl w:val="0"/>
        <w:pBdr>
          <w:top w:val="nil"/>
          <w:left w:val="nil"/>
          <w:bottom w:val="nil"/>
          <w:right w:val="nil"/>
          <w:between w:val="nil"/>
        </w:pBdr>
        <w:spacing w:before="35"/>
        <w:rPr>
          <w:rFonts w:ascii="Arial" w:eastAsia="Arial" w:hAnsi="Arial" w:cs="Arial"/>
          <w:b/>
          <w:color w:val="000000"/>
          <w:sz w:val="28"/>
          <w:szCs w:val="28"/>
        </w:rPr>
      </w:pPr>
      <w:r w:rsidRPr="004E4A9B">
        <w:rPr>
          <w:rFonts w:ascii="Arial" w:eastAsia="Arial" w:hAnsi="Arial" w:cs="Arial"/>
          <w:b/>
          <w:color w:val="000000"/>
          <w:sz w:val="28"/>
          <w:szCs w:val="28"/>
        </w:rPr>
        <w:t xml:space="preserve">Identifying </w:t>
      </w:r>
      <w:r w:rsidR="008C47EE" w:rsidRPr="004E4A9B">
        <w:rPr>
          <w:rFonts w:ascii="Arial" w:eastAsia="Arial" w:hAnsi="Arial" w:cs="Arial"/>
          <w:b/>
          <w:color w:val="000000"/>
          <w:sz w:val="28"/>
          <w:szCs w:val="28"/>
        </w:rPr>
        <w:t>Special Educational Needs or Disabilities (SEND)</w:t>
      </w:r>
      <w:r w:rsidRPr="004E4A9B">
        <w:rPr>
          <w:rFonts w:ascii="Arial" w:eastAsia="Arial" w:hAnsi="Arial" w:cs="Arial"/>
          <w:b/>
          <w:color w:val="000000"/>
          <w:sz w:val="28"/>
          <w:szCs w:val="28"/>
        </w:rPr>
        <w:t xml:space="preserve"> </w:t>
      </w:r>
    </w:p>
    <w:p w14:paraId="65C1BE9F" w14:textId="0F052055" w:rsidR="008C47EE" w:rsidRPr="002E238E" w:rsidRDefault="008C47EE" w:rsidP="008C47EE">
      <w:pPr>
        <w:widowControl w:val="0"/>
        <w:pBdr>
          <w:top w:val="nil"/>
          <w:left w:val="nil"/>
          <w:bottom w:val="nil"/>
          <w:right w:val="nil"/>
          <w:between w:val="nil"/>
        </w:pBdr>
        <w:spacing w:before="35"/>
        <w:ind w:left="360"/>
        <w:rPr>
          <w:color w:val="000000"/>
        </w:rPr>
      </w:pPr>
    </w:p>
    <w:p w14:paraId="52B61885" w14:textId="763FCB6C" w:rsidR="008C47EE" w:rsidRPr="004E4A9B" w:rsidRDefault="008C47EE" w:rsidP="008C47EE">
      <w:pPr>
        <w:widowControl w:val="0"/>
        <w:pBdr>
          <w:top w:val="nil"/>
          <w:left w:val="nil"/>
          <w:bottom w:val="nil"/>
          <w:right w:val="nil"/>
          <w:between w:val="nil"/>
        </w:pBdr>
        <w:spacing w:before="35"/>
        <w:ind w:left="360"/>
        <w:rPr>
          <w:rFonts w:ascii="Arial" w:hAnsi="Arial" w:cs="Arial"/>
          <w:color w:val="000000"/>
        </w:rPr>
      </w:pPr>
      <w:r w:rsidRPr="004E4A9B">
        <w:rPr>
          <w:rFonts w:ascii="Arial" w:hAnsi="Arial" w:cs="Arial"/>
          <w:color w:val="000000"/>
        </w:rPr>
        <w:t xml:space="preserve">At Langer, we have a clear approach to identifying pupils with SEND. A child is identified as having a learning difficulty or disability if they: </w:t>
      </w:r>
    </w:p>
    <w:p w14:paraId="31D41DF1" w14:textId="318D765A" w:rsidR="008C47EE" w:rsidRPr="004E4A9B" w:rsidRDefault="008C47EE" w:rsidP="008C47EE">
      <w:pPr>
        <w:widowControl w:val="0"/>
        <w:pBdr>
          <w:top w:val="nil"/>
          <w:left w:val="nil"/>
          <w:bottom w:val="nil"/>
          <w:right w:val="nil"/>
          <w:between w:val="nil"/>
        </w:pBdr>
        <w:spacing w:before="35"/>
        <w:ind w:left="360"/>
        <w:rPr>
          <w:rFonts w:ascii="Arial" w:hAnsi="Arial" w:cs="Arial"/>
          <w:color w:val="000000"/>
        </w:rPr>
      </w:pPr>
    </w:p>
    <w:p w14:paraId="1B021F55" w14:textId="4BB16276" w:rsidR="008C47EE" w:rsidRPr="004E4A9B" w:rsidRDefault="008C47EE" w:rsidP="008C47EE">
      <w:pPr>
        <w:pStyle w:val="ListParagraph"/>
        <w:widowControl w:val="0"/>
        <w:numPr>
          <w:ilvl w:val="0"/>
          <w:numId w:val="6"/>
        </w:numPr>
        <w:pBdr>
          <w:top w:val="nil"/>
          <w:left w:val="nil"/>
          <w:bottom w:val="nil"/>
          <w:right w:val="nil"/>
          <w:between w:val="nil"/>
        </w:pBdr>
        <w:spacing w:before="35"/>
        <w:rPr>
          <w:color w:val="000000"/>
          <w:sz w:val="24"/>
          <w:szCs w:val="24"/>
        </w:rPr>
      </w:pPr>
      <w:r w:rsidRPr="004E4A9B">
        <w:rPr>
          <w:color w:val="000000"/>
          <w:sz w:val="24"/>
          <w:szCs w:val="24"/>
        </w:rPr>
        <w:t>Has a significantly greater difficulty in learning than the majority of the same age</w:t>
      </w:r>
    </w:p>
    <w:p w14:paraId="6F1B2F4B" w14:textId="59F6C2B1" w:rsidR="008C47EE" w:rsidRPr="004E4A9B" w:rsidRDefault="008C47EE" w:rsidP="008C47EE">
      <w:pPr>
        <w:pStyle w:val="ListParagraph"/>
        <w:widowControl w:val="0"/>
        <w:numPr>
          <w:ilvl w:val="1"/>
          <w:numId w:val="6"/>
        </w:numPr>
        <w:pBdr>
          <w:top w:val="nil"/>
          <w:left w:val="nil"/>
          <w:bottom w:val="nil"/>
          <w:right w:val="nil"/>
          <w:between w:val="nil"/>
        </w:pBdr>
        <w:spacing w:before="35"/>
        <w:rPr>
          <w:color w:val="000000"/>
          <w:sz w:val="24"/>
          <w:szCs w:val="24"/>
        </w:rPr>
      </w:pPr>
      <w:r w:rsidRPr="004E4A9B">
        <w:rPr>
          <w:color w:val="000000"/>
          <w:sz w:val="24"/>
          <w:szCs w:val="24"/>
        </w:rPr>
        <w:t>Learns significantly slower than that of their peers starting from the same baseline</w:t>
      </w:r>
    </w:p>
    <w:p w14:paraId="6A97F7CF" w14:textId="13A38272" w:rsidR="008C47EE" w:rsidRPr="004E4A9B" w:rsidRDefault="008C47EE" w:rsidP="008C47EE">
      <w:pPr>
        <w:pStyle w:val="ListParagraph"/>
        <w:widowControl w:val="0"/>
        <w:numPr>
          <w:ilvl w:val="1"/>
          <w:numId w:val="6"/>
        </w:numPr>
        <w:pBdr>
          <w:top w:val="nil"/>
          <w:left w:val="nil"/>
          <w:bottom w:val="nil"/>
          <w:right w:val="nil"/>
          <w:between w:val="nil"/>
        </w:pBdr>
        <w:spacing w:before="35"/>
        <w:rPr>
          <w:color w:val="000000"/>
          <w:sz w:val="24"/>
          <w:szCs w:val="24"/>
        </w:rPr>
      </w:pPr>
      <w:r w:rsidRPr="004E4A9B">
        <w:rPr>
          <w:color w:val="000000"/>
          <w:sz w:val="24"/>
          <w:szCs w:val="24"/>
        </w:rPr>
        <w:t>Fails to match or better the child’s previous rate of progress</w:t>
      </w:r>
    </w:p>
    <w:p w14:paraId="02D0042B" w14:textId="403ABDF4" w:rsidR="008C47EE" w:rsidRPr="004E4A9B" w:rsidRDefault="008C47EE" w:rsidP="008C47EE">
      <w:pPr>
        <w:pStyle w:val="ListParagraph"/>
        <w:widowControl w:val="0"/>
        <w:numPr>
          <w:ilvl w:val="1"/>
          <w:numId w:val="6"/>
        </w:numPr>
        <w:pBdr>
          <w:top w:val="nil"/>
          <w:left w:val="nil"/>
          <w:bottom w:val="nil"/>
          <w:right w:val="nil"/>
          <w:between w:val="nil"/>
        </w:pBdr>
        <w:spacing w:before="35"/>
        <w:rPr>
          <w:color w:val="000000"/>
          <w:sz w:val="24"/>
          <w:szCs w:val="24"/>
        </w:rPr>
      </w:pPr>
      <w:r w:rsidRPr="004E4A9B">
        <w:rPr>
          <w:color w:val="000000"/>
          <w:sz w:val="24"/>
          <w:szCs w:val="24"/>
        </w:rPr>
        <w:t>Fail to close the attainment gap between the child and their peers</w:t>
      </w:r>
    </w:p>
    <w:p w14:paraId="28960924" w14:textId="633A3F8E" w:rsidR="008C47EE" w:rsidRPr="004E4A9B" w:rsidRDefault="008C47EE" w:rsidP="008C47EE">
      <w:pPr>
        <w:pStyle w:val="ListParagraph"/>
        <w:widowControl w:val="0"/>
        <w:numPr>
          <w:ilvl w:val="1"/>
          <w:numId w:val="6"/>
        </w:numPr>
        <w:pBdr>
          <w:top w:val="nil"/>
          <w:left w:val="nil"/>
          <w:bottom w:val="nil"/>
          <w:right w:val="nil"/>
          <w:between w:val="nil"/>
        </w:pBdr>
        <w:spacing w:before="35"/>
        <w:rPr>
          <w:color w:val="000000"/>
          <w:sz w:val="24"/>
          <w:szCs w:val="24"/>
        </w:rPr>
      </w:pPr>
      <w:r w:rsidRPr="004E4A9B">
        <w:rPr>
          <w:color w:val="000000"/>
          <w:sz w:val="24"/>
          <w:szCs w:val="24"/>
        </w:rPr>
        <w:t>Widens the attainment gap</w:t>
      </w:r>
    </w:p>
    <w:p w14:paraId="1216D7BF" w14:textId="77777777" w:rsidR="008C47EE" w:rsidRPr="004E4A9B" w:rsidRDefault="008C47EE" w:rsidP="008C47EE">
      <w:pPr>
        <w:widowControl w:val="0"/>
        <w:pBdr>
          <w:top w:val="nil"/>
          <w:left w:val="nil"/>
          <w:bottom w:val="nil"/>
          <w:right w:val="nil"/>
          <w:between w:val="nil"/>
        </w:pBdr>
        <w:spacing w:before="35"/>
        <w:ind w:firstLine="529"/>
        <w:rPr>
          <w:rFonts w:ascii="Arial" w:hAnsi="Arial" w:cs="Arial"/>
          <w:color w:val="000000"/>
        </w:rPr>
      </w:pPr>
      <w:r w:rsidRPr="004E4A9B">
        <w:rPr>
          <w:rFonts w:ascii="Arial" w:hAnsi="Arial" w:cs="Arial"/>
          <w:color w:val="000000"/>
        </w:rPr>
        <w:t>or</w:t>
      </w:r>
    </w:p>
    <w:p w14:paraId="15CA002A" w14:textId="77777777" w:rsidR="008C47EE" w:rsidRPr="004E4A9B" w:rsidRDefault="008C47EE" w:rsidP="008C47EE">
      <w:pPr>
        <w:widowControl w:val="0"/>
        <w:pBdr>
          <w:top w:val="nil"/>
          <w:left w:val="nil"/>
          <w:bottom w:val="nil"/>
          <w:right w:val="nil"/>
          <w:between w:val="nil"/>
        </w:pBdr>
        <w:spacing w:before="35"/>
        <w:ind w:firstLine="529"/>
        <w:rPr>
          <w:rFonts w:ascii="Arial" w:hAnsi="Arial" w:cs="Arial"/>
          <w:color w:val="000000"/>
        </w:rPr>
      </w:pPr>
    </w:p>
    <w:p w14:paraId="19D6F017" w14:textId="6FBA71D3" w:rsidR="002E238E" w:rsidRPr="004E4A9B" w:rsidRDefault="002E238E" w:rsidP="002E238E">
      <w:pPr>
        <w:pStyle w:val="ListParagraph"/>
        <w:widowControl w:val="0"/>
        <w:numPr>
          <w:ilvl w:val="0"/>
          <w:numId w:val="6"/>
        </w:numPr>
        <w:pBdr>
          <w:top w:val="nil"/>
          <w:left w:val="nil"/>
          <w:bottom w:val="nil"/>
          <w:right w:val="nil"/>
          <w:between w:val="nil"/>
        </w:pBdr>
        <w:spacing w:before="35"/>
        <w:rPr>
          <w:color w:val="000000"/>
          <w:sz w:val="24"/>
          <w:szCs w:val="24"/>
        </w:rPr>
      </w:pPr>
      <w:r w:rsidRPr="004E4A9B">
        <w:rPr>
          <w:color w:val="000000"/>
          <w:sz w:val="24"/>
          <w:szCs w:val="24"/>
        </w:rPr>
        <w:t>Has a disability which prevents or hinders him or her from making use of facilities of a kind generally provided for others of the same age in mainstream schools</w:t>
      </w:r>
      <w:r w:rsidR="008C47EE" w:rsidRPr="004E4A9B">
        <w:rPr>
          <w:color w:val="000000"/>
          <w:sz w:val="24"/>
          <w:szCs w:val="24"/>
        </w:rPr>
        <w:t xml:space="preserve"> </w:t>
      </w:r>
    </w:p>
    <w:p w14:paraId="5EAD97FF" w14:textId="7B835D83" w:rsidR="002E238E" w:rsidRPr="004E4A9B" w:rsidRDefault="002E238E" w:rsidP="002E238E">
      <w:pPr>
        <w:widowControl w:val="0"/>
        <w:pBdr>
          <w:top w:val="nil"/>
          <w:left w:val="nil"/>
          <w:bottom w:val="nil"/>
          <w:right w:val="nil"/>
          <w:between w:val="nil"/>
        </w:pBdr>
        <w:spacing w:before="35"/>
        <w:rPr>
          <w:rFonts w:ascii="Arial" w:hAnsi="Arial" w:cs="Arial"/>
          <w:color w:val="000000"/>
        </w:rPr>
      </w:pPr>
    </w:p>
    <w:p w14:paraId="79A75B0E" w14:textId="6834FC12" w:rsidR="002E238E" w:rsidRPr="004E4A9B" w:rsidRDefault="002E238E" w:rsidP="002E238E">
      <w:pPr>
        <w:widowControl w:val="0"/>
        <w:pBdr>
          <w:top w:val="nil"/>
          <w:left w:val="nil"/>
          <w:bottom w:val="nil"/>
          <w:right w:val="nil"/>
          <w:between w:val="nil"/>
        </w:pBdr>
        <w:spacing w:before="35"/>
        <w:rPr>
          <w:rFonts w:ascii="Arial" w:hAnsi="Arial" w:cs="Arial"/>
          <w:color w:val="000000"/>
        </w:rPr>
      </w:pPr>
      <w:r w:rsidRPr="004E4A9B">
        <w:rPr>
          <w:rFonts w:ascii="Arial" w:hAnsi="Arial" w:cs="Arial"/>
          <w:color w:val="000000"/>
        </w:rPr>
        <w:t xml:space="preserve">There are four broad areas of need: </w:t>
      </w:r>
    </w:p>
    <w:p w14:paraId="53B726D7" w14:textId="5BC9799E" w:rsidR="002E238E" w:rsidRPr="004E4A9B" w:rsidRDefault="002E238E" w:rsidP="002E238E">
      <w:pPr>
        <w:pStyle w:val="ListParagraph"/>
        <w:widowControl w:val="0"/>
        <w:numPr>
          <w:ilvl w:val="0"/>
          <w:numId w:val="7"/>
        </w:numPr>
        <w:pBdr>
          <w:top w:val="nil"/>
          <w:left w:val="nil"/>
          <w:bottom w:val="nil"/>
          <w:right w:val="nil"/>
          <w:between w:val="nil"/>
        </w:pBdr>
        <w:spacing w:before="35"/>
        <w:rPr>
          <w:color w:val="000000"/>
          <w:sz w:val="24"/>
          <w:szCs w:val="24"/>
        </w:rPr>
      </w:pPr>
      <w:r w:rsidRPr="004E4A9B">
        <w:rPr>
          <w:color w:val="000000"/>
          <w:sz w:val="24"/>
          <w:szCs w:val="24"/>
        </w:rPr>
        <w:t xml:space="preserve">Communication and interaction </w:t>
      </w:r>
    </w:p>
    <w:p w14:paraId="18B6D319" w14:textId="77777777" w:rsidR="006B0728" w:rsidRPr="004E4A9B" w:rsidRDefault="00E950C8" w:rsidP="00E950C8">
      <w:pPr>
        <w:pStyle w:val="ListParagraph"/>
        <w:widowControl w:val="0"/>
        <w:numPr>
          <w:ilvl w:val="1"/>
          <w:numId w:val="6"/>
        </w:numPr>
        <w:pBdr>
          <w:top w:val="nil"/>
          <w:left w:val="nil"/>
          <w:bottom w:val="nil"/>
          <w:right w:val="nil"/>
          <w:between w:val="nil"/>
        </w:pBdr>
        <w:spacing w:before="35"/>
        <w:rPr>
          <w:color w:val="000000"/>
          <w:sz w:val="24"/>
          <w:szCs w:val="24"/>
        </w:rPr>
      </w:pPr>
      <w:r w:rsidRPr="004E4A9B">
        <w:rPr>
          <w:color w:val="000000"/>
          <w:sz w:val="24"/>
          <w:szCs w:val="24"/>
        </w:rPr>
        <w:t>Learning needs including, but not limited to</w:t>
      </w:r>
      <w:r w:rsidR="006B0728" w:rsidRPr="004E4A9B">
        <w:rPr>
          <w:color w:val="000000"/>
          <w:sz w:val="24"/>
          <w:szCs w:val="24"/>
        </w:rPr>
        <w:t xml:space="preserve">: </w:t>
      </w:r>
    </w:p>
    <w:p w14:paraId="54B469A9" w14:textId="284653BC" w:rsidR="006B0728" w:rsidRPr="004E4A9B" w:rsidRDefault="00E950C8" w:rsidP="006B0728">
      <w:pPr>
        <w:pStyle w:val="ListParagraph"/>
        <w:widowControl w:val="0"/>
        <w:numPr>
          <w:ilvl w:val="2"/>
          <w:numId w:val="6"/>
        </w:numPr>
        <w:pBdr>
          <w:top w:val="nil"/>
          <w:left w:val="nil"/>
          <w:bottom w:val="nil"/>
          <w:right w:val="nil"/>
          <w:between w:val="nil"/>
        </w:pBdr>
        <w:spacing w:before="35"/>
        <w:rPr>
          <w:color w:val="000000"/>
          <w:sz w:val="24"/>
          <w:szCs w:val="24"/>
        </w:rPr>
      </w:pPr>
      <w:r w:rsidRPr="004E4A9B">
        <w:rPr>
          <w:color w:val="000000"/>
          <w:sz w:val="24"/>
          <w:szCs w:val="24"/>
        </w:rPr>
        <w:t>pupils who have challenges in communicating with others in speech limitations</w:t>
      </w:r>
    </w:p>
    <w:p w14:paraId="7808158D" w14:textId="77777777" w:rsidR="006B0728" w:rsidRPr="004E4A9B" w:rsidRDefault="006B0728" w:rsidP="006B0728">
      <w:pPr>
        <w:pStyle w:val="ListParagraph"/>
        <w:widowControl w:val="0"/>
        <w:numPr>
          <w:ilvl w:val="2"/>
          <w:numId w:val="6"/>
        </w:numPr>
        <w:pBdr>
          <w:top w:val="nil"/>
          <w:left w:val="nil"/>
          <w:bottom w:val="nil"/>
          <w:right w:val="nil"/>
          <w:between w:val="nil"/>
        </w:pBdr>
        <w:spacing w:before="35"/>
        <w:rPr>
          <w:color w:val="000000"/>
          <w:sz w:val="24"/>
          <w:szCs w:val="24"/>
        </w:rPr>
      </w:pPr>
      <w:r w:rsidRPr="004E4A9B">
        <w:rPr>
          <w:color w:val="000000"/>
          <w:sz w:val="24"/>
          <w:szCs w:val="24"/>
        </w:rPr>
        <w:t xml:space="preserve">pupils who have challenges in communicating with others in </w:t>
      </w:r>
      <w:r w:rsidR="00E950C8" w:rsidRPr="004E4A9B">
        <w:rPr>
          <w:color w:val="000000"/>
          <w:sz w:val="24"/>
          <w:szCs w:val="24"/>
        </w:rPr>
        <w:t>expressive and/or receptive language</w:t>
      </w:r>
      <w:r w:rsidRPr="004E4A9B">
        <w:rPr>
          <w:color w:val="000000"/>
          <w:sz w:val="24"/>
          <w:szCs w:val="24"/>
        </w:rPr>
        <w:t xml:space="preserve"> </w:t>
      </w:r>
    </w:p>
    <w:p w14:paraId="5B4B877A" w14:textId="59C5101D" w:rsidR="00E950C8" w:rsidRPr="004E4A9B" w:rsidRDefault="00E950C8" w:rsidP="006B0728">
      <w:pPr>
        <w:pStyle w:val="ListParagraph"/>
        <w:widowControl w:val="0"/>
        <w:numPr>
          <w:ilvl w:val="2"/>
          <w:numId w:val="6"/>
        </w:numPr>
        <w:pBdr>
          <w:top w:val="nil"/>
          <w:left w:val="nil"/>
          <w:bottom w:val="nil"/>
          <w:right w:val="nil"/>
          <w:between w:val="nil"/>
        </w:pBdr>
        <w:spacing w:before="35"/>
        <w:rPr>
          <w:color w:val="000000"/>
          <w:sz w:val="24"/>
          <w:szCs w:val="24"/>
        </w:rPr>
      </w:pPr>
      <w:r w:rsidRPr="004E4A9B">
        <w:rPr>
          <w:color w:val="000000"/>
          <w:sz w:val="24"/>
          <w:szCs w:val="24"/>
        </w:rPr>
        <w:t>autistic spectrum condition.</w:t>
      </w:r>
    </w:p>
    <w:p w14:paraId="2F56AD9A" w14:textId="0B211B7F" w:rsidR="002E238E" w:rsidRPr="004E4A9B" w:rsidRDefault="002E238E" w:rsidP="002E238E">
      <w:pPr>
        <w:pStyle w:val="ListParagraph"/>
        <w:widowControl w:val="0"/>
        <w:numPr>
          <w:ilvl w:val="0"/>
          <w:numId w:val="7"/>
        </w:numPr>
        <w:pBdr>
          <w:top w:val="nil"/>
          <w:left w:val="nil"/>
          <w:bottom w:val="nil"/>
          <w:right w:val="nil"/>
          <w:between w:val="nil"/>
        </w:pBdr>
        <w:spacing w:before="35"/>
        <w:rPr>
          <w:color w:val="000000"/>
          <w:sz w:val="24"/>
          <w:szCs w:val="24"/>
        </w:rPr>
      </w:pPr>
      <w:r w:rsidRPr="004E4A9B">
        <w:rPr>
          <w:color w:val="000000"/>
          <w:sz w:val="24"/>
          <w:szCs w:val="24"/>
        </w:rPr>
        <w:t>Cognition and learning</w:t>
      </w:r>
    </w:p>
    <w:p w14:paraId="69E92E68" w14:textId="77777777" w:rsidR="006B0728" w:rsidRPr="004E4A9B" w:rsidRDefault="006B0728" w:rsidP="006B0728">
      <w:pPr>
        <w:pStyle w:val="ListParagraph"/>
        <w:widowControl w:val="0"/>
        <w:numPr>
          <w:ilvl w:val="1"/>
          <w:numId w:val="4"/>
        </w:numPr>
        <w:pBdr>
          <w:top w:val="nil"/>
          <w:left w:val="nil"/>
          <w:bottom w:val="nil"/>
          <w:right w:val="nil"/>
          <w:between w:val="nil"/>
        </w:pBdr>
        <w:spacing w:before="35"/>
        <w:rPr>
          <w:color w:val="000000"/>
          <w:sz w:val="24"/>
          <w:szCs w:val="24"/>
        </w:rPr>
      </w:pPr>
      <w:r w:rsidRPr="004E4A9B">
        <w:rPr>
          <w:color w:val="000000"/>
          <w:sz w:val="24"/>
          <w:szCs w:val="24"/>
        </w:rPr>
        <w:t xml:space="preserve">Learning needs including, but not limited to: </w:t>
      </w:r>
    </w:p>
    <w:p w14:paraId="10289511" w14:textId="244E3107" w:rsidR="006B0728" w:rsidRPr="004E4A9B" w:rsidRDefault="006B0728" w:rsidP="006B0728">
      <w:pPr>
        <w:pStyle w:val="ListParagraph"/>
        <w:widowControl w:val="0"/>
        <w:numPr>
          <w:ilvl w:val="2"/>
          <w:numId w:val="4"/>
        </w:numPr>
        <w:pBdr>
          <w:top w:val="nil"/>
          <w:left w:val="nil"/>
          <w:bottom w:val="nil"/>
          <w:right w:val="nil"/>
          <w:between w:val="nil"/>
        </w:pBdr>
        <w:spacing w:before="35"/>
        <w:rPr>
          <w:color w:val="000000"/>
          <w:sz w:val="24"/>
          <w:szCs w:val="24"/>
        </w:rPr>
      </w:pPr>
      <w:r w:rsidRPr="004E4A9B">
        <w:rPr>
          <w:color w:val="000000"/>
          <w:sz w:val="24"/>
          <w:szCs w:val="24"/>
        </w:rPr>
        <w:t xml:space="preserve">specific learning difficulties such as dyslexia, dyscalculia and dyspraxia </w:t>
      </w:r>
    </w:p>
    <w:p w14:paraId="3589FC1E" w14:textId="61AD0035" w:rsidR="006B0728" w:rsidRPr="004E4A9B" w:rsidRDefault="006B0728" w:rsidP="006B0728">
      <w:pPr>
        <w:pStyle w:val="ListParagraph"/>
        <w:widowControl w:val="0"/>
        <w:numPr>
          <w:ilvl w:val="2"/>
          <w:numId w:val="4"/>
        </w:numPr>
        <w:pBdr>
          <w:top w:val="nil"/>
          <w:left w:val="nil"/>
          <w:bottom w:val="nil"/>
          <w:right w:val="nil"/>
          <w:between w:val="nil"/>
        </w:pBdr>
        <w:spacing w:before="35"/>
        <w:rPr>
          <w:color w:val="000000"/>
          <w:sz w:val="24"/>
          <w:szCs w:val="24"/>
        </w:rPr>
      </w:pPr>
      <w:r w:rsidRPr="004E4A9B">
        <w:rPr>
          <w:color w:val="000000"/>
          <w:sz w:val="24"/>
          <w:szCs w:val="24"/>
        </w:rPr>
        <w:t xml:space="preserve">mild learning difficulties </w:t>
      </w:r>
    </w:p>
    <w:p w14:paraId="66BBB012" w14:textId="44EDE8FD" w:rsidR="006B0728" w:rsidRPr="004E4A9B" w:rsidRDefault="006B0728" w:rsidP="006B0728">
      <w:pPr>
        <w:pStyle w:val="ListParagraph"/>
        <w:widowControl w:val="0"/>
        <w:numPr>
          <w:ilvl w:val="2"/>
          <w:numId w:val="4"/>
        </w:numPr>
        <w:pBdr>
          <w:top w:val="nil"/>
          <w:left w:val="nil"/>
          <w:bottom w:val="nil"/>
          <w:right w:val="nil"/>
          <w:between w:val="nil"/>
        </w:pBdr>
        <w:spacing w:before="35"/>
        <w:rPr>
          <w:color w:val="000000"/>
          <w:sz w:val="24"/>
          <w:szCs w:val="24"/>
        </w:rPr>
      </w:pPr>
      <w:r w:rsidRPr="004E4A9B">
        <w:rPr>
          <w:color w:val="000000"/>
          <w:sz w:val="24"/>
          <w:szCs w:val="24"/>
        </w:rPr>
        <w:t xml:space="preserve">moderate learning difficulties </w:t>
      </w:r>
    </w:p>
    <w:p w14:paraId="761015C9" w14:textId="7E764947" w:rsidR="006B0728" w:rsidRPr="004E4A9B" w:rsidRDefault="006B0728" w:rsidP="006B0728">
      <w:pPr>
        <w:pStyle w:val="ListParagraph"/>
        <w:widowControl w:val="0"/>
        <w:numPr>
          <w:ilvl w:val="2"/>
          <w:numId w:val="4"/>
        </w:numPr>
        <w:pBdr>
          <w:top w:val="nil"/>
          <w:left w:val="nil"/>
          <w:bottom w:val="nil"/>
          <w:right w:val="nil"/>
          <w:between w:val="nil"/>
        </w:pBdr>
        <w:spacing w:before="35"/>
        <w:rPr>
          <w:color w:val="000000"/>
          <w:sz w:val="24"/>
          <w:szCs w:val="24"/>
        </w:rPr>
      </w:pPr>
      <w:r w:rsidRPr="004E4A9B">
        <w:rPr>
          <w:color w:val="000000"/>
          <w:sz w:val="24"/>
          <w:szCs w:val="24"/>
        </w:rPr>
        <w:t xml:space="preserve">severe learning difficulties </w:t>
      </w:r>
    </w:p>
    <w:p w14:paraId="080ACFA1" w14:textId="13D634A9" w:rsidR="006B0728" w:rsidRPr="004E4A9B" w:rsidRDefault="002E238E" w:rsidP="006B0728">
      <w:pPr>
        <w:pStyle w:val="ListParagraph"/>
        <w:widowControl w:val="0"/>
        <w:numPr>
          <w:ilvl w:val="0"/>
          <w:numId w:val="7"/>
        </w:numPr>
        <w:pBdr>
          <w:top w:val="nil"/>
          <w:left w:val="nil"/>
          <w:bottom w:val="nil"/>
          <w:right w:val="nil"/>
          <w:between w:val="nil"/>
        </w:pBdr>
        <w:spacing w:before="35"/>
        <w:rPr>
          <w:color w:val="000000"/>
          <w:sz w:val="24"/>
          <w:szCs w:val="24"/>
        </w:rPr>
      </w:pPr>
      <w:r w:rsidRPr="004E4A9B">
        <w:rPr>
          <w:color w:val="000000"/>
          <w:sz w:val="24"/>
          <w:szCs w:val="24"/>
        </w:rPr>
        <w:t xml:space="preserve">Social, emotional and mental health difficulties </w:t>
      </w:r>
    </w:p>
    <w:p w14:paraId="44D61785" w14:textId="492CE3B0" w:rsidR="006B0728" w:rsidRPr="004E4A9B" w:rsidRDefault="006B0728" w:rsidP="006B0728">
      <w:pPr>
        <w:pStyle w:val="ListParagraph"/>
        <w:widowControl w:val="0"/>
        <w:numPr>
          <w:ilvl w:val="0"/>
          <w:numId w:val="11"/>
        </w:numPr>
        <w:pBdr>
          <w:top w:val="nil"/>
          <w:left w:val="nil"/>
          <w:bottom w:val="nil"/>
          <w:right w:val="nil"/>
          <w:between w:val="nil"/>
        </w:pBdr>
        <w:spacing w:before="35"/>
        <w:rPr>
          <w:color w:val="000000"/>
          <w:sz w:val="24"/>
          <w:szCs w:val="24"/>
        </w:rPr>
      </w:pPr>
      <w:r w:rsidRPr="004E4A9B">
        <w:rPr>
          <w:color w:val="000000"/>
          <w:sz w:val="24"/>
          <w:szCs w:val="24"/>
        </w:rPr>
        <w:t xml:space="preserve">Learning needs including, but not limited to: </w:t>
      </w:r>
    </w:p>
    <w:p w14:paraId="5A27BEA3" w14:textId="21FAFDA6" w:rsidR="006B0728" w:rsidRPr="004E4A9B" w:rsidRDefault="006B0728" w:rsidP="00B703DA">
      <w:pPr>
        <w:pStyle w:val="ListParagraph"/>
        <w:widowControl w:val="0"/>
        <w:numPr>
          <w:ilvl w:val="1"/>
          <w:numId w:val="11"/>
        </w:numPr>
        <w:pBdr>
          <w:top w:val="nil"/>
          <w:left w:val="nil"/>
          <w:bottom w:val="nil"/>
          <w:right w:val="nil"/>
          <w:between w:val="nil"/>
        </w:pBdr>
        <w:spacing w:before="35"/>
        <w:rPr>
          <w:color w:val="000000"/>
          <w:sz w:val="24"/>
          <w:szCs w:val="24"/>
        </w:rPr>
      </w:pPr>
      <w:r w:rsidRPr="004E4A9B">
        <w:rPr>
          <w:color w:val="000000"/>
          <w:sz w:val="24"/>
          <w:szCs w:val="24"/>
        </w:rPr>
        <w:t xml:space="preserve">Attention deficit hyperactivity disorder </w:t>
      </w:r>
    </w:p>
    <w:p w14:paraId="205BAB87" w14:textId="01A23923" w:rsidR="006B0728" w:rsidRPr="004E4A9B" w:rsidRDefault="006B0728" w:rsidP="006B0728">
      <w:pPr>
        <w:pStyle w:val="ListParagraph"/>
        <w:widowControl w:val="0"/>
        <w:numPr>
          <w:ilvl w:val="1"/>
          <w:numId w:val="11"/>
        </w:numPr>
        <w:pBdr>
          <w:top w:val="nil"/>
          <w:left w:val="nil"/>
          <w:bottom w:val="nil"/>
          <w:right w:val="nil"/>
          <w:between w:val="nil"/>
        </w:pBdr>
        <w:spacing w:before="35"/>
        <w:rPr>
          <w:color w:val="000000"/>
          <w:sz w:val="24"/>
          <w:szCs w:val="24"/>
        </w:rPr>
      </w:pPr>
      <w:r w:rsidRPr="004E4A9B">
        <w:rPr>
          <w:color w:val="000000"/>
          <w:sz w:val="24"/>
          <w:szCs w:val="24"/>
        </w:rPr>
        <w:t xml:space="preserve">Mental health diagnosis including depression and anxiety </w:t>
      </w:r>
    </w:p>
    <w:p w14:paraId="1BAF03C0" w14:textId="295583B6" w:rsidR="006B0728" w:rsidRPr="004E4A9B" w:rsidRDefault="00B703DA" w:rsidP="006B0728">
      <w:pPr>
        <w:pStyle w:val="ListParagraph"/>
        <w:widowControl w:val="0"/>
        <w:numPr>
          <w:ilvl w:val="0"/>
          <w:numId w:val="11"/>
        </w:numPr>
        <w:pBdr>
          <w:top w:val="nil"/>
          <w:left w:val="nil"/>
          <w:bottom w:val="nil"/>
          <w:right w:val="nil"/>
          <w:between w:val="nil"/>
        </w:pBdr>
        <w:spacing w:before="35"/>
        <w:rPr>
          <w:color w:val="000000"/>
          <w:sz w:val="24"/>
          <w:szCs w:val="24"/>
        </w:rPr>
      </w:pPr>
      <w:r w:rsidRPr="004E4A9B">
        <w:rPr>
          <w:color w:val="000000"/>
          <w:sz w:val="24"/>
          <w:szCs w:val="24"/>
        </w:rPr>
        <w:t>We recognise that SEMH difficulties may present in many ways, including becoming withdrawn or isolated, or displaying challenging, disruptive or disturbing behaviour. Reasonable adjustments to the behaviour policy will be implemented for pupils with identified SEMH needs.</w:t>
      </w:r>
    </w:p>
    <w:p w14:paraId="53E91224" w14:textId="1094C775" w:rsidR="002E238E" w:rsidRPr="004E4A9B" w:rsidRDefault="002E238E" w:rsidP="002E238E">
      <w:pPr>
        <w:pStyle w:val="ListParagraph"/>
        <w:widowControl w:val="0"/>
        <w:numPr>
          <w:ilvl w:val="0"/>
          <w:numId w:val="7"/>
        </w:numPr>
        <w:pBdr>
          <w:top w:val="nil"/>
          <w:left w:val="nil"/>
          <w:bottom w:val="nil"/>
          <w:right w:val="nil"/>
          <w:between w:val="nil"/>
        </w:pBdr>
        <w:spacing w:before="35"/>
        <w:rPr>
          <w:color w:val="000000"/>
          <w:sz w:val="24"/>
          <w:szCs w:val="24"/>
        </w:rPr>
      </w:pPr>
      <w:r w:rsidRPr="004E4A9B">
        <w:rPr>
          <w:color w:val="000000"/>
          <w:sz w:val="24"/>
          <w:szCs w:val="24"/>
        </w:rPr>
        <w:t xml:space="preserve">Sensory and/or physical needs </w:t>
      </w:r>
    </w:p>
    <w:p w14:paraId="46F8B95D" w14:textId="5E3F8D79" w:rsidR="00B703DA" w:rsidRPr="004E4A9B" w:rsidRDefault="00B703DA" w:rsidP="00B703DA">
      <w:pPr>
        <w:pStyle w:val="ListParagraph"/>
        <w:widowControl w:val="0"/>
        <w:numPr>
          <w:ilvl w:val="0"/>
          <w:numId w:val="12"/>
        </w:numPr>
        <w:pBdr>
          <w:top w:val="nil"/>
          <w:left w:val="nil"/>
          <w:bottom w:val="nil"/>
          <w:right w:val="nil"/>
          <w:between w:val="nil"/>
        </w:pBdr>
        <w:spacing w:before="35"/>
        <w:rPr>
          <w:color w:val="000000"/>
          <w:sz w:val="24"/>
          <w:szCs w:val="24"/>
        </w:rPr>
      </w:pPr>
      <w:r w:rsidRPr="004E4A9B">
        <w:rPr>
          <w:color w:val="000000"/>
          <w:sz w:val="24"/>
          <w:szCs w:val="24"/>
        </w:rPr>
        <w:t xml:space="preserve">We recognise that impairments that prevent or hinder pupils from using the school’s facilities may not constitute SEND, but will ensure a pupil with a disability is covered by the definition of SEND if it impacts their learning and progress. Learning needs including, but not limited to: </w:t>
      </w:r>
    </w:p>
    <w:p w14:paraId="4EEC01FF" w14:textId="68C73491" w:rsidR="00B703DA" w:rsidRPr="004E4A9B" w:rsidRDefault="00B703DA" w:rsidP="00B703DA">
      <w:pPr>
        <w:pStyle w:val="ListParagraph"/>
        <w:widowControl w:val="0"/>
        <w:numPr>
          <w:ilvl w:val="1"/>
          <w:numId w:val="11"/>
        </w:numPr>
        <w:pBdr>
          <w:top w:val="nil"/>
          <w:left w:val="nil"/>
          <w:bottom w:val="nil"/>
          <w:right w:val="nil"/>
          <w:between w:val="nil"/>
        </w:pBdr>
        <w:spacing w:before="35"/>
        <w:rPr>
          <w:color w:val="000000"/>
          <w:sz w:val="24"/>
          <w:szCs w:val="24"/>
        </w:rPr>
      </w:pPr>
      <w:r w:rsidRPr="004E4A9B">
        <w:rPr>
          <w:color w:val="000000"/>
          <w:sz w:val="24"/>
          <w:szCs w:val="24"/>
        </w:rPr>
        <w:t>Vision impairments</w:t>
      </w:r>
    </w:p>
    <w:p w14:paraId="36B48901" w14:textId="4B7BF4AC" w:rsidR="00B703DA" w:rsidRPr="004E4A9B" w:rsidRDefault="00B703DA" w:rsidP="00B703DA">
      <w:pPr>
        <w:pStyle w:val="ListParagraph"/>
        <w:widowControl w:val="0"/>
        <w:numPr>
          <w:ilvl w:val="1"/>
          <w:numId w:val="11"/>
        </w:numPr>
        <w:pBdr>
          <w:top w:val="nil"/>
          <w:left w:val="nil"/>
          <w:bottom w:val="nil"/>
          <w:right w:val="nil"/>
          <w:between w:val="nil"/>
        </w:pBdr>
        <w:spacing w:before="35"/>
        <w:rPr>
          <w:color w:val="000000"/>
          <w:sz w:val="24"/>
          <w:szCs w:val="24"/>
        </w:rPr>
      </w:pPr>
      <w:r w:rsidRPr="004E4A9B">
        <w:rPr>
          <w:color w:val="000000"/>
          <w:sz w:val="24"/>
          <w:szCs w:val="24"/>
        </w:rPr>
        <w:t xml:space="preserve">Hearing impairments </w:t>
      </w:r>
    </w:p>
    <w:p w14:paraId="016569EC" w14:textId="77777777" w:rsidR="009901C9" w:rsidRPr="004E4A9B" w:rsidRDefault="009901C9" w:rsidP="009901C9">
      <w:pPr>
        <w:pStyle w:val="ListParagraph"/>
        <w:widowControl w:val="0"/>
        <w:pBdr>
          <w:top w:val="nil"/>
          <w:left w:val="nil"/>
          <w:bottom w:val="nil"/>
          <w:right w:val="nil"/>
          <w:between w:val="nil"/>
        </w:pBdr>
        <w:spacing w:before="35"/>
        <w:rPr>
          <w:color w:val="000000"/>
          <w:sz w:val="24"/>
          <w:szCs w:val="24"/>
        </w:rPr>
      </w:pPr>
    </w:p>
    <w:p w14:paraId="3AAA4412" w14:textId="6202E6DB" w:rsidR="002E238E" w:rsidRPr="004E4A9B" w:rsidRDefault="002E238E" w:rsidP="002E238E">
      <w:pPr>
        <w:widowControl w:val="0"/>
        <w:pBdr>
          <w:top w:val="nil"/>
          <w:left w:val="nil"/>
          <w:bottom w:val="nil"/>
          <w:right w:val="nil"/>
          <w:between w:val="nil"/>
        </w:pBdr>
        <w:spacing w:before="35"/>
        <w:rPr>
          <w:rFonts w:ascii="Arial" w:hAnsi="Arial" w:cs="Arial"/>
          <w:color w:val="000000"/>
        </w:rPr>
      </w:pPr>
      <w:r w:rsidRPr="004E4A9B">
        <w:rPr>
          <w:rFonts w:ascii="Arial" w:hAnsi="Arial" w:cs="Arial"/>
          <w:color w:val="000000"/>
        </w:rPr>
        <w:t xml:space="preserve">The purpose of these four broad areas of need to guide us in the graduated approach to create a plan to support the child in their learning, not to solely classify the </w:t>
      </w:r>
      <w:r w:rsidR="009901C9" w:rsidRPr="004E4A9B">
        <w:rPr>
          <w:rFonts w:ascii="Arial" w:hAnsi="Arial" w:cs="Arial"/>
          <w:color w:val="000000"/>
        </w:rPr>
        <w:t>child. We recognise the early identification of SEND and effective provision improves the long-term outcomes for the pupils.</w:t>
      </w:r>
    </w:p>
    <w:p w14:paraId="245F57F8" w14:textId="78BE9AF5" w:rsidR="009901C9" w:rsidRPr="004E4A9B" w:rsidRDefault="009901C9" w:rsidP="002E238E">
      <w:pPr>
        <w:widowControl w:val="0"/>
        <w:pBdr>
          <w:top w:val="nil"/>
          <w:left w:val="nil"/>
          <w:bottom w:val="nil"/>
          <w:right w:val="nil"/>
          <w:between w:val="nil"/>
        </w:pBdr>
        <w:spacing w:before="35"/>
        <w:rPr>
          <w:rFonts w:ascii="Arial" w:hAnsi="Arial" w:cs="Arial"/>
          <w:color w:val="000000"/>
        </w:rPr>
      </w:pPr>
    </w:p>
    <w:p w14:paraId="434BAF5A" w14:textId="4B65732E" w:rsidR="009901C9" w:rsidRPr="004E4A9B" w:rsidRDefault="009901C9" w:rsidP="002E238E">
      <w:pPr>
        <w:widowControl w:val="0"/>
        <w:pBdr>
          <w:top w:val="nil"/>
          <w:left w:val="nil"/>
          <w:bottom w:val="nil"/>
          <w:right w:val="nil"/>
          <w:between w:val="nil"/>
        </w:pBdr>
        <w:spacing w:before="35"/>
        <w:rPr>
          <w:rFonts w:ascii="Arial" w:hAnsi="Arial" w:cs="Arial"/>
          <w:color w:val="000000"/>
        </w:rPr>
      </w:pPr>
      <w:r w:rsidRPr="004E4A9B">
        <w:rPr>
          <w:rFonts w:ascii="Arial" w:hAnsi="Arial" w:cs="Arial"/>
          <w:color w:val="000000"/>
        </w:rPr>
        <w:t xml:space="preserve">With the support of the senior leadership team, classroom teachers will conduct regular progress assessments through pupil progress meetings, and both formative and summative assessment, with the aim of identifying pupils making less than expected progress. </w:t>
      </w:r>
    </w:p>
    <w:p w14:paraId="34DE4585" w14:textId="793A6882" w:rsidR="00EB6A3D" w:rsidRPr="004E4A9B" w:rsidRDefault="00DD1612" w:rsidP="00B703DA">
      <w:pPr>
        <w:widowControl w:val="0"/>
        <w:pBdr>
          <w:top w:val="nil"/>
          <w:left w:val="nil"/>
          <w:bottom w:val="nil"/>
          <w:right w:val="nil"/>
          <w:between w:val="nil"/>
        </w:pBdr>
        <w:spacing w:before="210" w:line="265" w:lineRule="auto"/>
        <w:ind w:right="813"/>
        <w:rPr>
          <w:rFonts w:ascii="Arial" w:hAnsi="Arial" w:cs="Arial"/>
          <w:color w:val="000000"/>
        </w:rPr>
      </w:pPr>
      <w:r w:rsidRPr="004E4A9B">
        <w:rPr>
          <w:rFonts w:ascii="Arial" w:eastAsia="Arial" w:hAnsi="Arial" w:cs="Arial"/>
          <w:color w:val="000000"/>
        </w:rPr>
        <w:t xml:space="preserve">Under the Equality Act 2010 (Disability) Regulations 2010, the following conditions do not constitute a disability: </w:t>
      </w:r>
    </w:p>
    <w:p w14:paraId="4E1DCB12" w14:textId="77777777" w:rsidR="00EB6A3D" w:rsidRPr="004E4A9B" w:rsidRDefault="00DD1612">
      <w:pPr>
        <w:widowControl w:val="0"/>
        <w:pBdr>
          <w:top w:val="nil"/>
          <w:left w:val="nil"/>
          <w:bottom w:val="nil"/>
          <w:right w:val="nil"/>
          <w:between w:val="nil"/>
        </w:pBdr>
        <w:spacing w:before="213"/>
        <w:ind w:left="1929"/>
        <w:rPr>
          <w:rFonts w:ascii="Arial" w:hAnsi="Arial" w:cs="Arial"/>
          <w:color w:val="000000"/>
        </w:rPr>
      </w:pPr>
      <w:r w:rsidRPr="004E4A9B">
        <w:rPr>
          <w:rFonts w:ascii="Arial" w:eastAsia="Calibri" w:hAnsi="Arial" w:cs="Arial"/>
          <w:color w:val="000000"/>
        </w:rPr>
        <w:t xml:space="preserve">● </w:t>
      </w:r>
      <w:r w:rsidRPr="004E4A9B">
        <w:rPr>
          <w:rFonts w:ascii="Arial" w:eastAsia="Arial" w:hAnsi="Arial" w:cs="Arial"/>
          <w:color w:val="000000"/>
        </w:rPr>
        <w:t xml:space="preserve">A tendency to set fires </w:t>
      </w:r>
    </w:p>
    <w:p w14:paraId="68043D84" w14:textId="77777777" w:rsidR="00EB6A3D" w:rsidRPr="004E4A9B" w:rsidRDefault="00DD1612">
      <w:pPr>
        <w:widowControl w:val="0"/>
        <w:pBdr>
          <w:top w:val="nil"/>
          <w:left w:val="nil"/>
          <w:bottom w:val="nil"/>
          <w:right w:val="nil"/>
          <w:between w:val="nil"/>
        </w:pBdr>
        <w:spacing w:before="35"/>
        <w:ind w:left="1929"/>
        <w:rPr>
          <w:rFonts w:ascii="Arial" w:hAnsi="Arial" w:cs="Arial"/>
          <w:color w:val="000000"/>
        </w:rPr>
      </w:pPr>
      <w:r w:rsidRPr="004E4A9B">
        <w:rPr>
          <w:rFonts w:ascii="Arial" w:eastAsia="Calibri" w:hAnsi="Arial" w:cs="Arial"/>
          <w:color w:val="000000"/>
        </w:rPr>
        <w:t xml:space="preserve">● </w:t>
      </w:r>
      <w:r w:rsidRPr="004E4A9B">
        <w:rPr>
          <w:rFonts w:ascii="Arial" w:eastAsia="Arial" w:hAnsi="Arial" w:cs="Arial"/>
          <w:color w:val="000000"/>
        </w:rPr>
        <w:t xml:space="preserve">A tendency to steal  </w:t>
      </w:r>
    </w:p>
    <w:p w14:paraId="05B8D1D7" w14:textId="77777777" w:rsidR="00EB6A3D" w:rsidRPr="004E4A9B" w:rsidRDefault="00DD1612">
      <w:pPr>
        <w:widowControl w:val="0"/>
        <w:pBdr>
          <w:top w:val="nil"/>
          <w:left w:val="nil"/>
          <w:bottom w:val="nil"/>
          <w:right w:val="nil"/>
          <w:between w:val="nil"/>
        </w:pBdr>
        <w:spacing w:before="37"/>
        <w:ind w:left="1929"/>
        <w:rPr>
          <w:rFonts w:ascii="Arial" w:hAnsi="Arial" w:cs="Arial"/>
          <w:color w:val="000000"/>
        </w:rPr>
      </w:pPr>
      <w:r w:rsidRPr="004E4A9B">
        <w:rPr>
          <w:rFonts w:ascii="Arial" w:eastAsia="Calibri" w:hAnsi="Arial" w:cs="Arial"/>
          <w:color w:val="000000"/>
        </w:rPr>
        <w:t xml:space="preserve">● </w:t>
      </w:r>
      <w:r w:rsidRPr="004E4A9B">
        <w:rPr>
          <w:rFonts w:ascii="Arial" w:eastAsia="Arial" w:hAnsi="Arial" w:cs="Arial"/>
          <w:color w:val="000000"/>
        </w:rPr>
        <w:t xml:space="preserve">A tendency to commit physical or sexual abuse towards others </w:t>
      </w:r>
    </w:p>
    <w:p w14:paraId="1E56D344" w14:textId="77777777" w:rsidR="00EB6A3D" w:rsidRPr="004E4A9B" w:rsidRDefault="00DD1612">
      <w:pPr>
        <w:widowControl w:val="0"/>
        <w:pBdr>
          <w:top w:val="nil"/>
          <w:left w:val="nil"/>
          <w:bottom w:val="nil"/>
          <w:right w:val="nil"/>
          <w:between w:val="nil"/>
        </w:pBdr>
        <w:spacing w:before="35"/>
        <w:ind w:left="1929"/>
        <w:rPr>
          <w:rFonts w:ascii="Arial" w:hAnsi="Arial" w:cs="Arial"/>
          <w:color w:val="000000"/>
        </w:rPr>
      </w:pPr>
      <w:r w:rsidRPr="004E4A9B">
        <w:rPr>
          <w:rFonts w:ascii="Arial" w:eastAsia="Calibri" w:hAnsi="Arial" w:cs="Arial"/>
          <w:color w:val="000000"/>
        </w:rPr>
        <w:t xml:space="preserve">● </w:t>
      </w:r>
      <w:r w:rsidRPr="004E4A9B">
        <w:rPr>
          <w:rFonts w:ascii="Arial" w:eastAsia="Arial" w:hAnsi="Arial" w:cs="Arial"/>
          <w:color w:val="000000"/>
        </w:rPr>
        <w:t xml:space="preserve">Exhibitionism </w:t>
      </w:r>
    </w:p>
    <w:p w14:paraId="03F386FD" w14:textId="77777777" w:rsidR="00EB6A3D" w:rsidRPr="004E4A9B" w:rsidRDefault="00DD1612">
      <w:pPr>
        <w:widowControl w:val="0"/>
        <w:pBdr>
          <w:top w:val="nil"/>
          <w:left w:val="nil"/>
          <w:bottom w:val="nil"/>
          <w:right w:val="nil"/>
          <w:between w:val="nil"/>
        </w:pBdr>
        <w:spacing w:before="38"/>
        <w:ind w:left="1929"/>
        <w:rPr>
          <w:rFonts w:ascii="Arial" w:hAnsi="Arial" w:cs="Arial"/>
          <w:color w:val="000000"/>
        </w:rPr>
      </w:pPr>
      <w:r w:rsidRPr="004E4A9B">
        <w:rPr>
          <w:rFonts w:ascii="Arial" w:eastAsia="Calibri" w:hAnsi="Arial" w:cs="Arial"/>
          <w:color w:val="000000"/>
        </w:rPr>
        <w:t xml:space="preserve">● </w:t>
      </w:r>
      <w:r w:rsidRPr="004E4A9B">
        <w:rPr>
          <w:rFonts w:ascii="Arial" w:eastAsia="Arial" w:hAnsi="Arial" w:cs="Arial"/>
          <w:color w:val="000000"/>
        </w:rPr>
        <w:t xml:space="preserve">Voyeurism </w:t>
      </w:r>
    </w:p>
    <w:p w14:paraId="16A90DC5" w14:textId="6CC3D35A" w:rsidR="00BC1F7B" w:rsidRPr="004E4A9B" w:rsidRDefault="00DD1612" w:rsidP="00BC1F7B">
      <w:pPr>
        <w:widowControl w:val="0"/>
        <w:pBdr>
          <w:top w:val="nil"/>
          <w:left w:val="nil"/>
          <w:bottom w:val="nil"/>
          <w:right w:val="nil"/>
          <w:between w:val="nil"/>
        </w:pBdr>
        <w:spacing w:before="35"/>
        <w:ind w:left="1929"/>
        <w:rPr>
          <w:rFonts w:ascii="Arial" w:eastAsia="Arial" w:hAnsi="Arial" w:cs="Arial"/>
          <w:color w:val="000000"/>
        </w:rPr>
      </w:pPr>
      <w:r w:rsidRPr="004E4A9B">
        <w:rPr>
          <w:rFonts w:ascii="Arial" w:eastAsia="Calibri" w:hAnsi="Arial" w:cs="Arial"/>
          <w:color w:val="000000"/>
        </w:rPr>
        <w:t xml:space="preserve">● </w:t>
      </w:r>
      <w:r w:rsidRPr="004E4A9B">
        <w:rPr>
          <w:rFonts w:ascii="Arial" w:eastAsia="Arial" w:hAnsi="Arial" w:cs="Arial"/>
          <w:color w:val="000000"/>
        </w:rPr>
        <w:t xml:space="preserve">Tattoos and piercings </w:t>
      </w:r>
    </w:p>
    <w:p w14:paraId="733E0F64" w14:textId="77777777" w:rsidR="00BC1F7B" w:rsidRPr="004E4A9B" w:rsidRDefault="00BC1F7B" w:rsidP="00BC1F7B">
      <w:pPr>
        <w:widowControl w:val="0"/>
        <w:pBdr>
          <w:top w:val="nil"/>
          <w:left w:val="nil"/>
          <w:bottom w:val="nil"/>
          <w:right w:val="nil"/>
          <w:between w:val="nil"/>
        </w:pBdr>
        <w:spacing w:before="35"/>
        <w:rPr>
          <w:rFonts w:ascii="Arial" w:eastAsia="Arial" w:hAnsi="Arial" w:cs="Arial"/>
          <w:color w:val="000000"/>
          <w:sz w:val="28"/>
          <w:szCs w:val="28"/>
        </w:rPr>
      </w:pPr>
    </w:p>
    <w:p w14:paraId="2F9007BA" w14:textId="0278E6E2" w:rsidR="00BC1F7B" w:rsidRPr="004E4A9B" w:rsidRDefault="00BC1F7B" w:rsidP="00BC1F7B">
      <w:pPr>
        <w:widowControl w:val="0"/>
        <w:pBdr>
          <w:top w:val="nil"/>
          <w:left w:val="nil"/>
          <w:bottom w:val="nil"/>
          <w:right w:val="nil"/>
          <w:between w:val="nil"/>
        </w:pBdr>
        <w:spacing w:before="35"/>
        <w:rPr>
          <w:rFonts w:ascii="Arial" w:eastAsia="Arial" w:hAnsi="Arial" w:cs="Arial"/>
          <w:b/>
          <w:bCs/>
          <w:color w:val="000000"/>
          <w:sz w:val="28"/>
          <w:szCs w:val="28"/>
        </w:rPr>
      </w:pPr>
      <w:r w:rsidRPr="004E4A9B">
        <w:rPr>
          <w:rFonts w:ascii="Arial" w:eastAsia="Arial" w:hAnsi="Arial" w:cs="Arial"/>
          <w:b/>
          <w:bCs/>
          <w:color w:val="000000"/>
          <w:sz w:val="28"/>
          <w:szCs w:val="28"/>
        </w:rPr>
        <w:t>English as an Additional Language</w:t>
      </w:r>
    </w:p>
    <w:p w14:paraId="42EC68AF" w14:textId="0FD5CFFA" w:rsidR="00BC1F7B" w:rsidRPr="004E4A9B" w:rsidRDefault="00BC1F7B" w:rsidP="00BC1F7B">
      <w:pPr>
        <w:pStyle w:val="ListParagraph"/>
        <w:widowControl w:val="0"/>
        <w:numPr>
          <w:ilvl w:val="0"/>
          <w:numId w:val="13"/>
        </w:numPr>
        <w:pBdr>
          <w:top w:val="nil"/>
          <w:left w:val="nil"/>
          <w:bottom w:val="nil"/>
          <w:right w:val="nil"/>
          <w:between w:val="nil"/>
        </w:pBdr>
        <w:spacing w:before="35"/>
        <w:rPr>
          <w:color w:val="000000"/>
          <w:sz w:val="24"/>
          <w:szCs w:val="24"/>
        </w:rPr>
      </w:pPr>
      <w:r w:rsidRPr="004E4A9B">
        <w:rPr>
          <w:color w:val="000000"/>
          <w:sz w:val="24"/>
          <w:szCs w:val="24"/>
        </w:rPr>
        <w:t xml:space="preserve">Pupils who speak EAL are not automatically considered to have a special educational need, and barriers to progress will be considered if concerns are raised by parents, carers of teachers. </w:t>
      </w:r>
    </w:p>
    <w:p w14:paraId="6E392BD3" w14:textId="225325E1" w:rsidR="00BC1F7B" w:rsidRPr="004E4A9B" w:rsidRDefault="00BC1F7B" w:rsidP="00BC1F7B">
      <w:pPr>
        <w:widowControl w:val="0"/>
        <w:pBdr>
          <w:top w:val="nil"/>
          <w:left w:val="nil"/>
          <w:bottom w:val="nil"/>
          <w:right w:val="nil"/>
          <w:between w:val="nil"/>
        </w:pBdr>
        <w:spacing w:before="35"/>
        <w:rPr>
          <w:rFonts w:ascii="Arial" w:eastAsia="Arial" w:hAnsi="Arial" w:cs="Arial"/>
          <w:color w:val="000000"/>
          <w:sz w:val="28"/>
          <w:szCs w:val="28"/>
        </w:rPr>
      </w:pPr>
    </w:p>
    <w:p w14:paraId="6AE0F5B0" w14:textId="2B454CAF" w:rsidR="00BC1F7B" w:rsidRPr="004E4A9B" w:rsidRDefault="00BC1F7B" w:rsidP="00BC1F7B">
      <w:pPr>
        <w:widowControl w:val="0"/>
        <w:pBdr>
          <w:top w:val="nil"/>
          <w:left w:val="nil"/>
          <w:bottom w:val="nil"/>
          <w:right w:val="nil"/>
          <w:between w:val="nil"/>
        </w:pBdr>
        <w:spacing w:before="35"/>
        <w:rPr>
          <w:rFonts w:ascii="Arial" w:eastAsia="Arial" w:hAnsi="Arial" w:cs="Arial"/>
          <w:b/>
          <w:bCs/>
          <w:color w:val="000000"/>
          <w:sz w:val="28"/>
          <w:szCs w:val="28"/>
        </w:rPr>
      </w:pPr>
      <w:r w:rsidRPr="004E4A9B">
        <w:rPr>
          <w:rFonts w:ascii="Arial" w:eastAsia="Arial" w:hAnsi="Arial" w:cs="Arial"/>
          <w:b/>
          <w:bCs/>
          <w:color w:val="000000"/>
          <w:sz w:val="28"/>
          <w:szCs w:val="28"/>
        </w:rPr>
        <w:t xml:space="preserve">Under-achievement </w:t>
      </w:r>
    </w:p>
    <w:p w14:paraId="00ED54E5" w14:textId="2BDE9602" w:rsidR="00E37380" w:rsidRPr="004E4A9B" w:rsidRDefault="00BC1F7B" w:rsidP="00E37380">
      <w:pPr>
        <w:pStyle w:val="ListParagraph"/>
        <w:widowControl w:val="0"/>
        <w:numPr>
          <w:ilvl w:val="0"/>
          <w:numId w:val="14"/>
        </w:numPr>
        <w:pBdr>
          <w:top w:val="nil"/>
          <w:left w:val="nil"/>
          <w:bottom w:val="nil"/>
          <w:right w:val="nil"/>
          <w:between w:val="nil"/>
        </w:pBdr>
        <w:spacing w:before="35"/>
        <w:rPr>
          <w:color w:val="000000"/>
          <w:sz w:val="24"/>
          <w:szCs w:val="24"/>
        </w:rPr>
      </w:pPr>
      <w:r w:rsidRPr="004E4A9B">
        <w:rPr>
          <w:color w:val="000000"/>
          <w:sz w:val="24"/>
          <w:szCs w:val="24"/>
        </w:rPr>
        <w:t>At Langer, we recognise that progress in learning may be affected by factors other than SEND. Pastoral support teams react daily to concerns including</w:t>
      </w:r>
      <w:r w:rsidR="00E37380" w:rsidRPr="004E4A9B">
        <w:rPr>
          <w:color w:val="000000"/>
          <w:sz w:val="24"/>
          <w:szCs w:val="24"/>
        </w:rPr>
        <w:t>, but not limited to</w:t>
      </w:r>
      <w:r w:rsidRPr="004E4A9B">
        <w:rPr>
          <w:color w:val="000000"/>
          <w:sz w:val="24"/>
          <w:szCs w:val="24"/>
        </w:rPr>
        <w:t>: safeguarding</w:t>
      </w:r>
      <w:r w:rsidR="00E37380" w:rsidRPr="004E4A9B">
        <w:rPr>
          <w:color w:val="000000"/>
          <w:sz w:val="24"/>
          <w:szCs w:val="24"/>
        </w:rPr>
        <w:t xml:space="preserve"> and</w:t>
      </w:r>
      <w:r w:rsidRPr="004E4A9B">
        <w:rPr>
          <w:color w:val="000000"/>
          <w:sz w:val="24"/>
          <w:szCs w:val="24"/>
        </w:rPr>
        <w:t xml:space="preserve"> attendance and punctuality</w:t>
      </w:r>
      <w:r w:rsidR="00E37380" w:rsidRPr="004E4A9B">
        <w:rPr>
          <w:color w:val="000000"/>
          <w:sz w:val="24"/>
          <w:szCs w:val="24"/>
        </w:rPr>
        <w:t>.</w:t>
      </w:r>
    </w:p>
    <w:p w14:paraId="1C9BB08A" w14:textId="441A64CA" w:rsidR="00BC1F7B" w:rsidRPr="004E4A9B" w:rsidRDefault="00E37380" w:rsidP="00E37380">
      <w:pPr>
        <w:pStyle w:val="ListParagraph"/>
        <w:widowControl w:val="0"/>
        <w:numPr>
          <w:ilvl w:val="0"/>
          <w:numId w:val="14"/>
        </w:numPr>
        <w:pBdr>
          <w:top w:val="nil"/>
          <w:left w:val="nil"/>
          <w:bottom w:val="nil"/>
          <w:right w:val="nil"/>
          <w:between w:val="nil"/>
        </w:pBdr>
        <w:spacing w:before="35"/>
        <w:rPr>
          <w:color w:val="000000"/>
          <w:sz w:val="24"/>
          <w:szCs w:val="24"/>
        </w:rPr>
      </w:pPr>
      <w:r w:rsidRPr="004E4A9B">
        <w:rPr>
          <w:color w:val="000000"/>
          <w:sz w:val="24"/>
          <w:szCs w:val="24"/>
        </w:rPr>
        <w:t xml:space="preserve">When pupils present with behavioural concerns, we will work with the pupil and parents/carers to identify the underlying causes of behaviour and put in place strategies to support through the SEND and pastoral systems. Reasonable adjustments to the behaviour policy will be made for these pupils, whilst continuing to uphold our high expectations of behaviour across the school. </w:t>
      </w:r>
      <w:r w:rsidR="00BC1F7B" w:rsidRPr="004E4A9B">
        <w:rPr>
          <w:color w:val="000000"/>
          <w:sz w:val="24"/>
          <w:szCs w:val="24"/>
        </w:rPr>
        <w:t xml:space="preserve">  </w:t>
      </w:r>
    </w:p>
    <w:p w14:paraId="43997B17" w14:textId="7B5C37C5" w:rsidR="00E37380" w:rsidRPr="004E4A9B" w:rsidRDefault="00E37380" w:rsidP="00BD02A6">
      <w:pPr>
        <w:pStyle w:val="ListParagraph"/>
        <w:widowControl w:val="0"/>
        <w:numPr>
          <w:ilvl w:val="0"/>
          <w:numId w:val="14"/>
        </w:numPr>
        <w:pBdr>
          <w:top w:val="nil"/>
          <w:left w:val="nil"/>
          <w:bottom w:val="nil"/>
          <w:right w:val="nil"/>
          <w:between w:val="nil"/>
        </w:pBdr>
        <w:spacing w:before="35"/>
        <w:rPr>
          <w:color w:val="000000"/>
          <w:sz w:val="24"/>
          <w:szCs w:val="24"/>
        </w:rPr>
      </w:pPr>
      <w:r w:rsidRPr="004E4A9B">
        <w:rPr>
          <w:color w:val="000000"/>
          <w:sz w:val="24"/>
          <w:szCs w:val="24"/>
        </w:rPr>
        <w:t>We recognise that pupils who have experienced trauma may communicate their challenges in a variety of ways. Pupils’ wellbeing is a top priority for Langer and we promote and provide access to a range of support systems</w:t>
      </w:r>
      <w:r w:rsidR="00BD02A6" w:rsidRPr="004E4A9B">
        <w:rPr>
          <w:color w:val="000000"/>
          <w:sz w:val="24"/>
          <w:szCs w:val="24"/>
        </w:rPr>
        <w:t xml:space="preserve"> in order to support the pupils in being ready to learn. These systems</w:t>
      </w:r>
      <w:r w:rsidRPr="004E4A9B">
        <w:rPr>
          <w:color w:val="000000"/>
          <w:sz w:val="24"/>
          <w:szCs w:val="24"/>
        </w:rPr>
        <w:t xml:space="preserve"> </w:t>
      </w:r>
      <w:r w:rsidR="00BD02A6" w:rsidRPr="004E4A9B">
        <w:rPr>
          <w:color w:val="000000"/>
          <w:sz w:val="24"/>
          <w:szCs w:val="24"/>
        </w:rPr>
        <w:t>include</w:t>
      </w:r>
      <w:r w:rsidRPr="004E4A9B">
        <w:rPr>
          <w:color w:val="000000"/>
          <w:sz w:val="24"/>
          <w:szCs w:val="24"/>
        </w:rPr>
        <w:t xml:space="preserve">, but </w:t>
      </w:r>
      <w:r w:rsidR="00BD02A6" w:rsidRPr="004E4A9B">
        <w:rPr>
          <w:color w:val="000000"/>
          <w:sz w:val="24"/>
          <w:szCs w:val="24"/>
        </w:rPr>
        <w:t xml:space="preserve">are </w:t>
      </w:r>
      <w:r w:rsidRPr="004E4A9B">
        <w:rPr>
          <w:color w:val="000000"/>
          <w:sz w:val="24"/>
          <w:szCs w:val="24"/>
        </w:rPr>
        <w:t xml:space="preserve">not limited to: </w:t>
      </w:r>
    </w:p>
    <w:p w14:paraId="36DC480B" w14:textId="2EC75943" w:rsidR="002E3F0B" w:rsidRPr="004E4A9B" w:rsidRDefault="002E3F0B" w:rsidP="00E37380">
      <w:pPr>
        <w:pStyle w:val="ListParagraph"/>
        <w:widowControl w:val="0"/>
        <w:numPr>
          <w:ilvl w:val="1"/>
          <w:numId w:val="14"/>
        </w:numPr>
        <w:pBdr>
          <w:top w:val="nil"/>
          <w:left w:val="nil"/>
          <w:bottom w:val="nil"/>
          <w:right w:val="nil"/>
          <w:between w:val="nil"/>
        </w:pBdr>
        <w:spacing w:before="35"/>
        <w:rPr>
          <w:color w:val="000000"/>
          <w:sz w:val="24"/>
          <w:szCs w:val="24"/>
        </w:rPr>
      </w:pPr>
      <w:r w:rsidRPr="004E4A9B">
        <w:rPr>
          <w:color w:val="000000"/>
          <w:sz w:val="24"/>
          <w:szCs w:val="24"/>
        </w:rPr>
        <w:t>A sequenced, progressive RHSE curriculum</w:t>
      </w:r>
    </w:p>
    <w:p w14:paraId="387EB120" w14:textId="17446B7D" w:rsidR="00E37380" w:rsidRPr="004E4A9B" w:rsidRDefault="00E37380" w:rsidP="00E37380">
      <w:pPr>
        <w:pStyle w:val="ListParagraph"/>
        <w:widowControl w:val="0"/>
        <w:numPr>
          <w:ilvl w:val="1"/>
          <w:numId w:val="14"/>
        </w:numPr>
        <w:pBdr>
          <w:top w:val="nil"/>
          <w:left w:val="nil"/>
          <w:bottom w:val="nil"/>
          <w:right w:val="nil"/>
          <w:between w:val="nil"/>
        </w:pBdr>
        <w:spacing w:before="35"/>
        <w:rPr>
          <w:color w:val="000000"/>
          <w:sz w:val="24"/>
          <w:szCs w:val="24"/>
        </w:rPr>
      </w:pPr>
      <w:r w:rsidRPr="004E4A9B">
        <w:rPr>
          <w:color w:val="000000"/>
          <w:sz w:val="24"/>
          <w:szCs w:val="24"/>
        </w:rPr>
        <w:t xml:space="preserve">Play therapist </w:t>
      </w:r>
    </w:p>
    <w:p w14:paraId="074E455D" w14:textId="54BB6989" w:rsidR="00E37380" w:rsidRPr="004E4A9B" w:rsidRDefault="00E37380" w:rsidP="00E37380">
      <w:pPr>
        <w:pStyle w:val="ListParagraph"/>
        <w:widowControl w:val="0"/>
        <w:numPr>
          <w:ilvl w:val="1"/>
          <w:numId w:val="14"/>
        </w:numPr>
        <w:pBdr>
          <w:top w:val="nil"/>
          <w:left w:val="nil"/>
          <w:bottom w:val="nil"/>
          <w:right w:val="nil"/>
          <w:between w:val="nil"/>
        </w:pBdr>
        <w:spacing w:before="35"/>
        <w:rPr>
          <w:color w:val="000000"/>
          <w:sz w:val="24"/>
          <w:szCs w:val="24"/>
        </w:rPr>
      </w:pPr>
      <w:r w:rsidRPr="004E4A9B">
        <w:rPr>
          <w:color w:val="000000"/>
          <w:sz w:val="24"/>
          <w:szCs w:val="24"/>
        </w:rPr>
        <w:t xml:space="preserve">Level two counselling </w:t>
      </w:r>
    </w:p>
    <w:p w14:paraId="013D0607" w14:textId="1BD487D1" w:rsidR="00BD02A6" w:rsidRPr="004E4A9B" w:rsidRDefault="00BD02A6" w:rsidP="00BD02A6">
      <w:pPr>
        <w:pStyle w:val="ListParagraph"/>
        <w:widowControl w:val="0"/>
        <w:numPr>
          <w:ilvl w:val="1"/>
          <w:numId w:val="14"/>
        </w:numPr>
        <w:pBdr>
          <w:top w:val="nil"/>
          <w:left w:val="nil"/>
          <w:bottom w:val="nil"/>
          <w:right w:val="nil"/>
          <w:between w:val="nil"/>
        </w:pBdr>
        <w:spacing w:before="35"/>
        <w:rPr>
          <w:color w:val="000000"/>
          <w:sz w:val="24"/>
          <w:szCs w:val="24"/>
        </w:rPr>
      </w:pPr>
      <w:r w:rsidRPr="004E4A9B">
        <w:rPr>
          <w:color w:val="000000"/>
          <w:sz w:val="24"/>
          <w:szCs w:val="24"/>
        </w:rPr>
        <w:t xml:space="preserve">Emotional Literacy Support Assistant (ELSA) </w:t>
      </w:r>
    </w:p>
    <w:p w14:paraId="34CDC192" w14:textId="71BCF08F" w:rsidR="003C7BAB" w:rsidRDefault="00BD02A6" w:rsidP="003C7BAB">
      <w:pPr>
        <w:pStyle w:val="ListParagraph"/>
        <w:widowControl w:val="0"/>
        <w:numPr>
          <w:ilvl w:val="1"/>
          <w:numId w:val="14"/>
        </w:numPr>
        <w:pBdr>
          <w:top w:val="nil"/>
          <w:left w:val="nil"/>
          <w:bottom w:val="nil"/>
          <w:right w:val="nil"/>
          <w:between w:val="nil"/>
        </w:pBdr>
        <w:spacing w:before="35"/>
        <w:rPr>
          <w:color w:val="000000"/>
          <w:sz w:val="24"/>
          <w:szCs w:val="24"/>
        </w:rPr>
      </w:pPr>
      <w:r w:rsidRPr="004E4A9B">
        <w:rPr>
          <w:color w:val="000000"/>
          <w:sz w:val="24"/>
          <w:szCs w:val="24"/>
        </w:rPr>
        <w:t>School nurse support</w:t>
      </w:r>
    </w:p>
    <w:p w14:paraId="786582BA" w14:textId="7E4BDD30" w:rsidR="00A22A45" w:rsidRDefault="00A22A45" w:rsidP="003C7BAB">
      <w:pPr>
        <w:pStyle w:val="ListParagraph"/>
        <w:widowControl w:val="0"/>
        <w:numPr>
          <w:ilvl w:val="1"/>
          <w:numId w:val="14"/>
        </w:numPr>
        <w:pBdr>
          <w:top w:val="nil"/>
          <w:left w:val="nil"/>
          <w:bottom w:val="nil"/>
          <w:right w:val="nil"/>
          <w:between w:val="nil"/>
        </w:pBdr>
        <w:spacing w:before="35"/>
        <w:rPr>
          <w:color w:val="000000"/>
          <w:sz w:val="24"/>
          <w:szCs w:val="24"/>
        </w:rPr>
      </w:pPr>
      <w:r>
        <w:rPr>
          <w:color w:val="000000"/>
          <w:sz w:val="24"/>
          <w:szCs w:val="24"/>
        </w:rPr>
        <w:t>Primary mental health worker</w:t>
      </w:r>
    </w:p>
    <w:p w14:paraId="29759BBB" w14:textId="77777777" w:rsidR="00A20D3F" w:rsidRPr="00A20D3F" w:rsidRDefault="00A20D3F" w:rsidP="00A20D3F">
      <w:pPr>
        <w:widowControl w:val="0"/>
        <w:pBdr>
          <w:top w:val="nil"/>
          <w:left w:val="nil"/>
          <w:bottom w:val="nil"/>
          <w:right w:val="nil"/>
          <w:between w:val="nil"/>
        </w:pBdr>
        <w:spacing w:before="35"/>
        <w:rPr>
          <w:color w:val="000000"/>
        </w:rPr>
      </w:pPr>
    </w:p>
    <w:p w14:paraId="7AFE7E12" w14:textId="77777777" w:rsidR="003C7BAB" w:rsidRPr="004E4A9B" w:rsidRDefault="003C7BAB" w:rsidP="002E3F0B">
      <w:pPr>
        <w:widowControl w:val="0"/>
        <w:pBdr>
          <w:top w:val="nil"/>
          <w:left w:val="nil"/>
          <w:bottom w:val="nil"/>
          <w:right w:val="nil"/>
          <w:between w:val="nil"/>
        </w:pBdr>
        <w:spacing w:before="35"/>
        <w:ind w:left="1073"/>
        <w:rPr>
          <w:rFonts w:ascii="Arial" w:hAnsi="Arial" w:cs="Arial"/>
          <w:color w:val="000000"/>
        </w:rPr>
      </w:pPr>
    </w:p>
    <w:p w14:paraId="7A0CF716" w14:textId="5487DB8C" w:rsidR="00EB6A3D" w:rsidRPr="004E4A9B" w:rsidRDefault="00DD1612" w:rsidP="003C7BAB">
      <w:pPr>
        <w:widowControl w:val="0"/>
        <w:pBdr>
          <w:top w:val="nil"/>
          <w:left w:val="nil"/>
          <w:bottom w:val="nil"/>
          <w:right w:val="nil"/>
          <w:between w:val="nil"/>
        </w:pBdr>
        <w:spacing w:before="35"/>
        <w:rPr>
          <w:rFonts w:ascii="Arial" w:hAnsi="Arial" w:cs="Arial"/>
          <w:color w:val="000000"/>
          <w:sz w:val="22"/>
          <w:szCs w:val="22"/>
        </w:rPr>
      </w:pPr>
      <w:r w:rsidRPr="004E4A9B">
        <w:rPr>
          <w:rFonts w:ascii="Arial" w:eastAsia="Arial" w:hAnsi="Arial" w:cs="Arial"/>
          <w:b/>
          <w:color w:val="000000"/>
          <w:sz w:val="28"/>
          <w:szCs w:val="28"/>
        </w:rPr>
        <w:t xml:space="preserve">Roles and responsibilities  </w:t>
      </w:r>
    </w:p>
    <w:p w14:paraId="783FBED1" w14:textId="714114B2" w:rsidR="00BD02A6" w:rsidRPr="004E4A9B" w:rsidRDefault="00BD02A6" w:rsidP="00BD02A6">
      <w:pPr>
        <w:pStyle w:val="ListParagraph"/>
        <w:widowControl w:val="0"/>
        <w:numPr>
          <w:ilvl w:val="2"/>
          <w:numId w:val="14"/>
        </w:numPr>
        <w:pBdr>
          <w:top w:val="nil"/>
          <w:left w:val="nil"/>
          <w:bottom w:val="nil"/>
          <w:right w:val="nil"/>
          <w:between w:val="nil"/>
        </w:pBdr>
        <w:spacing w:before="245"/>
        <w:rPr>
          <w:color w:val="000000"/>
          <w:sz w:val="24"/>
          <w:szCs w:val="24"/>
        </w:rPr>
      </w:pPr>
      <w:r w:rsidRPr="004E4A9B">
        <w:rPr>
          <w:color w:val="000000"/>
          <w:sz w:val="24"/>
          <w:szCs w:val="24"/>
        </w:rPr>
        <w:t xml:space="preserve">The Special Educational Needs Co-ordinator (SENCo) is responsible for: </w:t>
      </w:r>
    </w:p>
    <w:p w14:paraId="6B034A47" w14:textId="6758038E" w:rsidR="00BD02A6" w:rsidRPr="004E4A9B" w:rsidRDefault="001D4DCA" w:rsidP="00BD02A6">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The strategic development of SEND across the school</w:t>
      </w:r>
    </w:p>
    <w:p w14:paraId="368D5C9E" w14:textId="43A9ED8B" w:rsidR="001D4DCA" w:rsidRPr="004E4A9B" w:rsidRDefault="001D4DCA" w:rsidP="00BD02A6">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Day-to-day operation of the SEND policy and co-ordination of SEND provision</w:t>
      </w:r>
    </w:p>
    <w:p w14:paraId="04E07812" w14:textId="77777777" w:rsidR="002E3F0B" w:rsidRPr="004E4A9B" w:rsidRDefault="001D4DCA" w:rsidP="002E3F0B">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Working closely to provide training for, and support staff in supporting SEND pupils</w:t>
      </w:r>
      <w:r w:rsidR="002E3F0B" w:rsidRPr="004E4A9B">
        <w:rPr>
          <w:color w:val="000000"/>
          <w:sz w:val="24"/>
          <w:szCs w:val="24"/>
        </w:rPr>
        <w:t>. Training will include the following, but not limited to:</w:t>
      </w:r>
    </w:p>
    <w:p w14:paraId="3219D5D7" w14:textId="148D5FC9"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Identifying SEND in pupils </w:t>
      </w:r>
    </w:p>
    <w:p w14:paraId="0EA05799" w14:textId="70035068"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Meeting needs of identified SEND needs</w:t>
      </w:r>
    </w:p>
    <w:p w14:paraId="4E367DB5" w14:textId="01E10F6F"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Liaising with the school’s SENCO </w:t>
      </w:r>
    </w:p>
    <w:p w14:paraId="0541115D" w14:textId="77777777"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Implementing support measures  </w:t>
      </w:r>
    </w:p>
    <w:p w14:paraId="060E4706" w14:textId="77777777"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Monitoring the success of those support measures  </w:t>
      </w:r>
    </w:p>
    <w:p w14:paraId="3E90D985" w14:textId="34679D67"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De-escalation techniques  </w:t>
      </w:r>
    </w:p>
    <w:p w14:paraId="6CB6B45F" w14:textId="77777777"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Restraining techniques  </w:t>
      </w:r>
    </w:p>
    <w:p w14:paraId="6136B0DD" w14:textId="1B3C207A"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How to develop peaceful learning environments  </w:t>
      </w:r>
    </w:p>
    <w:p w14:paraId="4CD557A2" w14:textId="68E42C89"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rFonts w:ascii="Calibri" w:eastAsia="Calibri" w:hAnsi="Calibri" w:cs="Calibri"/>
          <w:color w:val="000000"/>
          <w:sz w:val="24"/>
          <w:szCs w:val="24"/>
        </w:rPr>
        <w:t xml:space="preserve"> </w:t>
      </w:r>
      <w:r w:rsidRPr="004E4A9B">
        <w:rPr>
          <w:color w:val="000000"/>
          <w:sz w:val="24"/>
          <w:szCs w:val="24"/>
        </w:rPr>
        <w:t xml:space="preserve">How to develop lessons so they are engaging for pupils with varying forms of SEND  </w:t>
      </w:r>
    </w:p>
    <w:p w14:paraId="3A83AF2D" w14:textId="77777777"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Reasonable adjustments  </w:t>
      </w:r>
    </w:p>
    <w:p w14:paraId="25242A34" w14:textId="0749EFDD" w:rsidR="002E3F0B" w:rsidRPr="004E4A9B" w:rsidRDefault="002E3F0B" w:rsidP="002E3F0B">
      <w:pPr>
        <w:pStyle w:val="ListParagraph"/>
        <w:widowControl w:val="0"/>
        <w:numPr>
          <w:ilvl w:val="1"/>
          <w:numId w:val="17"/>
        </w:numPr>
        <w:pBdr>
          <w:top w:val="nil"/>
          <w:left w:val="nil"/>
          <w:bottom w:val="nil"/>
          <w:right w:val="nil"/>
          <w:between w:val="nil"/>
        </w:pBdr>
        <w:spacing w:before="245"/>
        <w:rPr>
          <w:color w:val="000000"/>
          <w:sz w:val="24"/>
          <w:szCs w:val="24"/>
        </w:rPr>
      </w:pPr>
      <w:r w:rsidRPr="004E4A9B">
        <w:rPr>
          <w:color w:val="000000"/>
          <w:sz w:val="24"/>
          <w:szCs w:val="24"/>
        </w:rPr>
        <w:t xml:space="preserve">How to help with emotional development  </w:t>
      </w:r>
    </w:p>
    <w:p w14:paraId="408B6E45" w14:textId="70F446E2" w:rsidR="001D4DCA" w:rsidRPr="004E4A9B" w:rsidRDefault="001D4DCA" w:rsidP="00BD02A6">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 xml:space="preserve">Providing guidance to staff to ensure pupils with SEND have access to the curriculum </w:t>
      </w:r>
    </w:p>
    <w:p w14:paraId="5AF129EF" w14:textId="0DFA025E" w:rsidR="001D4DCA" w:rsidRPr="004E4A9B" w:rsidRDefault="001D4DCA" w:rsidP="00BD02A6">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Working closely with parents/carers to generate a plan for pupils with SEND</w:t>
      </w:r>
    </w:p>
    <w:p w14:paraId="4B3982F3" w14:textId="429366D5" w:rsidR="001D4DCA" w:rsidRPr="004E4A9B" w:rsidRDefault="001D4DCA" w:rsidP="00BD02A6">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Working closely with pupils on the SEND register to ensure they are involved in the planning of their support</w:t>
      </w:r>
    </w:p>
    <w:p w14:paraId="2BDCC056" w14:textId="66504A81" w:rsidR="001D4DCA" w:rsidRPr="004E4A9B" w:rsidRDefault="001D4DCA" w:rsidP="00BD02A6">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 xml:space="preserve">Working with external agencies to ensure needs of pupils are met, where appropriate </w:t>
      </w:r>
    </w:p>
    <w:p w14:paraId="71D94934" w14:textId="0ED2A7AA" w:rsidR="001D4DCA" w:rsidRPr="004E4A9B" w:rsidRDefault="001D4DCA" w:rsidP="001D4DCA">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Ensuring records of SEND are kept up to date</w:t>
      </w:r>
    </w:p>
    <w:p w14:paraId="4276E6B2" w14:textId="05517E70" w:rsidR="00FE0B94" w:rsidRPr="004E4A9B" w:rsidRDefault="00FE0B94" w:rsidP="001D4DCA">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Attaining the National Qualification for SEN provision within three years of gaining the post</w:t>
      </w:r>
    </w:p>
    <w:p w14:paraId="226C4FF4" w14:textId="1B98EA24" w:rsidR="00FE0B94" w:rsidRPr="004E4A9B" w:rsidRDefault="00FE0B94" w:rsidP="001D4DCA">
      <w:pPr>
        <w:pStyle w:val="ListParagraph"/>
        <w:widowControl w:val="0"/>
        <w:numPr>
          <w:ilvl w:val="0"/>
          <w:numId w:val="17"/>
        </w:numPr>
        <w:pBdr>
          <w:top w:val="nil"/>
          <w:left w:val="nil"/>
          <w:bottom w:val="nil"/>
          <w:right w:val="nil"/>
          <w:between w:val="nil"/>
        </w:pBdr>
        <w:spacing w:before="245"/>
        <w:rPr>
          <w:color w:val="000000"/>
          <w:sz w:val="24"/>
          <w:szCs w:val="24"/>
        </w:rPr>
      </w:pPr>
      <w:r w:rsidRPr="004E4A9B">
        <w:rPr>
          <w:color w:val="000000"/>
          <w:sz w:val="24"/>
          <w:szCs w:val="24"/>
        </w:rPr>
        <w:t>Working as a member of the senior leadership team to ensure SEND is a priority across all areas of school development</w:t>
      </w:r>
    </w:p>
    <w:p w14:paraId="27E093F0" w14:textId="4E27DDA8" w:rsidR="001D4DCA" w:rsidRPr="004E4A9B" w:rsidRDefault="001D4DCA" w:rsidP="001D4DCA">
      <w:pPr>
        <w:pStyle w:val="ListParagraph"/>
        <w:widowControl w:val="0"/>
        <w:numPr>
          <w:ilvl w:val="2"/>
          <w:numId w:val="14"/>
        </w:numPr>
        <w:pBdr>
          <w:top w:val="nil"/>
          <w:left w:val="nil"/>
          <w:bottom w:val="nil"/>
          <w:right w:val="nil"/>
          <w:between w:val="nil"/>
        </w:pBdr>
        <w:spacing w:before="245"/>
        <w:rPr>
          <w:color w:val="000000"/>
          <w:sz w:val="24"/>
          <w:szCs w:val="24"/>
        </w:rPr>
      </w:pPr>
      <w:r w:rsidRPr="004E4A9B">
        <w:rPr>
          <w:color w:val="000000"/>
          <w:sz w:val="24"/>
          <w:szCs w:val="24"/>
        </w:rPr>
        <w:t xml:space="preserve">Classroom teachers are </w:t>
      </w:r>
      <w:r w:rsidR="00E33792" w:rsidRPr="004E4A9B">
        <w:rPr>
          <w:color w:val="000000"/>
          <w:sz w:val="24"/>
          <w:szCs w:val="24"/>
        </w:rPr>
        <w:t>responsible</w:t>
      </w:r>
      <w:r w:rsidRPr="004E4A9B">
        <w:rPr>
          <w:color w:val="000000"/>
          <w:sz w:val="24"/>
          <w:szCs w:val="24"/>
        </w:rPr>
        <w:t xml:space="preserve"> for: </w:t>
      </w:r>
    </w:p>
    <w:p w14:paraId="6A6F6705" w14:textId="05F7D57A" w:rsidR="00E33792" w:rsidRPr="004E4A9B" w:rsidRDefault="00E33792" w:rsidP="00E33792">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Planning and delivering quality first teaching across the curriculum for all pupils to access, including those with SEND</w:t>
      </w:r>
    </w:p>
    <w:p w14:paraId="0FC560FF" w14:textId="78D196D4" w:rsidR="005A0689" w:rsidRPr="004E4A9B" w:rsidRDefault="005A0689" w:rsidP="00E33792">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Setting and upholding high expectations for every pupil</w:t>
      </w:r>
    </w:p>
    <w:p w14:paraId="0A51B3B1" w14:textId="06A45DDF" w:rsidR="00E33792" w:rsidRPr="004E4A9B" w:rsidRDefault="00E33792" w:rsidP="00E33792">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Delivering feedback to all pupils such that all pupils can reflect and respond in their learning</w:t>
      </w:r>
    </w:p>
    <w:p w14:paraId="6AB1F6D8" w14:textId="47B59324" w:rsidR="005A0689" w:rsidRPr="004E4A9B" w:rsidRDefault="005A0689" w:rsidP="005A0689">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The progress and attainment of all pupils in their class, including those with SEND</w:t>
      </w:r>
    </w:p>
    <w:p w14:paraId="1ABF941E" w14:textId="4708BF78" w:rsidR="00BD02A6" w:rsidRPr="004E4A9B" w:rsidRDefault="005A0689" w:rsidP="005A0689">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Raising concerns to the SENCo of pupils who are not making expected rates of progress</w:t>
      </w:r>
    </w:p>
    <w:p w14:paraId="35A62A59" w14:textId="1B943D60" w:rsidR="005A0689" w:rsidRPr="004E4A9B" w:rsidRDefault="005A0689" w:rsidP="005A0689">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Planning and reviewing support for pupils with SEND on a graduated basis, in collaboration with parents, pupils and the SENCo</w:t>
      </w:r>
    </w:p>
    <w:p w14:paraId="2103572E" w14:textId="771EAA0E" w:rsidR="005A0689" w:rsidRPr="004E4A9B" w:rsidRDefault="005A0689" w:rsidP="005A0689">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Delivering in class interventions for identified pupils as a strategy for reducing attainment gaps in identified areas of need</w:t>
      </w:r>
    </w:p>
    <w:p w14:paraId="530E37F2" w14:textId="18B8F697" w:rsidR="005A0689" w:rsidRPr="004E4A9B" w:rsidRDefault="005A0689" w:rsidP="005A0689">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Having a classroom enviro</w:t>
      </w:r>
      <w:r w:rsidR="00C03769" w:rsidRPr="004E4A9B">
        <w:rPr>
          <w:color w:val="000000"/>
          <w:sz w:val="24"/>
          <w:szCs w:val="24"/>
        </w:rPr>
        <w:t>n</w:t>
      </w:r>
      <w:r w:rsidRPr="004E4A9B">
        <w:rPr>
          <w:color w:val="000000"/>
          <w:sz w:val="24"/>
          <w:szCs w:val="24"/>
        </w:rPr>
        <w:t>ment that is accessible for all pupils</w:t>
      </w:r>
    </w:p>
    <w:p w14:paraId="0AD8AE4A" w14:textId="523357E2" w:rsidR="005A0980" w:rsidRPr="004E4A9B" w:rsidRDefault="005A0980" w:rsidP="005A0689">
      <w:pPr>
        <w:pStyle w:val="ListParagraph"/>
        <w:widowControl w:val="0"/>
        <w:numPr>
          <w:ilvl w:val="0"/>
          <w:numId w:val="18"/>
        </w:numPr>
        <w:pBdr>
          <w:top w:val="nil"/>
          <w:left w:val="nil"/>
          <w:bottom w:val="nil"/>
          <w:right w:val="nil"/>
          <w:between w:val="nil"/>
        </w:pBdr>
        <w:spacing w:before="245"/>
        <w:rPr>
          <w:color w:val="000000"/>
          <w:sz w:val="24"/>
          <w:szCs w:val="24"/>
        </w:rPr>
      </w:pPr>
      <w:r w:rsidRPr="004E4A9B">
        <w:rPr>
          <w:color w:val="000000"/>
          <w:sz w:val="24"/>
          <w:szCs w:val="24"/>
        </w:rPr>
        <w:t>Communication with and managing teaching assistants to best support pupils within the classroom, including those with SEND</w:t>
      </w:r>
    </w:p>
    <w:p w14:paraId="3E90F90D" w14:textId="518A07BA" w:rsidR="00C03769" w:rsidRPr="004E4A9B" w:rsidRDefault="00C03769" w:rsidP="00C03769">
      <w:pPr>
        <w:pStyle w:val="ListParagraph"/>
        <w:widowControl w:val="0"/>
        <w:numPr>
          <w:ilvl w:val="2"/>
          <w:numId w:val="14"/>
        </w:numPr>
        <w:pBdr>
          <w:top w:val="nil"/>
          <w:left w:val="nil"/>
          <w:bottom w:val="nil"/>
          <w:right w:val="nil"/>
          <w:between w:val="nil"/>
        </w:pBdr>
        <w:spacing w:before="245"/>
        <w:rPr>
          <w:color w:val="000000"/>
          <w:sz w:val="24"/>
          <w:szCs w:val="24"/>
        </w:rPr>
      </w:pPr>
      <w:r w:rsidRPr="004E4A9B">
        <w:rPr>
          <w:color w:val="000000"/>
          <w:sz w:val="24"/>
          <w:szCs w:val="24"/>
        </w:rPr>
        <w:t xml:space="preserve">Support staff are responsible for: </w:t>
      </w:r>
    </w:p>
    <w:p w14:paraId="7FE90474" w14:textId="4D5A9845" w:rsidR="00090D31" w:rsidRPr="004E4A9B" w:rsidRDefault="00090D31" w:rsidP="00090D31">
      <w:pPr>
        <w:pStyle w:val="ListParagraph"/>
        <w:widowControl w:val="0"/>
        <w:numPr>
          <w:ilvl w:val="0"/>
          <w:numId w:val="23"/>
        </w:numPr>
        <w:pBdr>
          <w:top w:val="nil"/>
          <w:left w:val="nil"/>
          <w:bottom w:val="nil"/>
          <w:right w:val="nil"/>
          <w:between w:val="nil"/>
        </w:pBdr>
        <w:spacing w:before="245"/>
        <w:rPr>
          <w:color w:val="000000"/>
          <w:sz w:val="24"/>
          <w:szCs w:val="24"/>
        </w:rPr>
      </w:pPr>
      <w:r w:rsidRPr="004E4A9B">
        <w:rPr>
          <w:color w:val="000000"/>
          <w:sz w:val="24"/>
          <w:szCs w:val="24"/>
        </w:rPr>
        <w:t>Supporting pupils in their learning by delivering quality provision, including pupils with SEND</w:t>
      </w:r>
    </w:p>
    <w:p w14:paraId="27906E87" w14:textId="0D92CFE3" w:rsidR="00090D31" w:rsidRPr="004E4A9B" w:rsidRDefault="00090D31" w:rsidP="00090D31">
      <w:pPr>
        <w:pStyle w:val="ListParagraph"/>
        <w:widowControl w:val="0"/>
        <w:numPr>
          <w:ilvl w:val="0"/>
          <w:numId w:val="23"/>
        </w:numPr>
        <w:pBdr>
          <w:top w:val="nil"/>
          <w:left w:val="nil"/>
          <w:bottom w:val="nil"/>
          <w:right w:val="nil"/>
          <w:between w:val="nil"/>
        </w:pBdr>
        <w:spacing w:before="245"/>
        <w:rPr>
          <w:color w:val="000000"/>
          <w:sz w:val="24"/>
          <w:szCs w:val="24"/>
        </w:rPr>
      </w:pPr>
      <w:r w:rsidRPr="004E4A9B">
        <w:rPr>
          <w:color w:val="000000"/>
          <w:sz w:val="24"/>
          <w:szCs w:val="24"/>
        </w:rPr>
        <w:t>Supporting pupils to develop independent learning skills and manage their own learning</w:t>
      </w:r>
    </w:p>
    <w:p w14:paraId="0F44FAF4" w14:textId="6B31A156" w:rsidR="00090D31" w:rsidRPr="004E4A9B" w:rsidRDefault="00090D31" w:rsidP="00090D31">
      <w:pPr>
        <w:pStyle w:val="ListParagraph"/>
        <w:widowControl w:val="0"/>
        <w:numPr>
          <w:ilvl w:val="0"/>
          <w:numId w:val="23"/>
        </w:numPr>
        <w:pBdr>
          <w:top w:val="nil"/>
          <w:left w:val="nil"/>
          <w:bottom w:val="nil"/>
          <w:right w:val="nil"/>
          <w:between w:val="nil"/>
        </w:pBdr>
        <w:spacing w:before="245"/>
        <w:rPr>
          <w:color w:val="000000"/>
          <w:sz w:val="24"/>
          <w:szCs w:val="24"/>
        </w:rPr>
      </w:pPr>
      <w:r w:rsidRPr="004E4A9B">
        <w:rPr>
          <w:color w:val="000000"/>
          <w:sz w:val="24"/>
          <w:szCs w:val="24"/>
        </w:rPr>
        <w:t>Delivering specific interventions to meet needs of those with SEND, overseen by the class teacher and SENCo</w:t>
      </w:r>
    </w:p>
    <w:p w14:paraId="6A074F22" w14:textId="13634FA5" w:rsidR="00090D31" w:rsidRPr="004E4A9B" w:rsidRDefault="00090D31" w:rsidP="00090D31">
      <w:pPr>
        <w:pStyle w:val="ListParagraph"/>
        <w:widowControl w:val="0"/>
        <w:numPr>
          <w:ilvl w:val="0"/>
          <w:numId w:val="23"/>
        </w:numPr>
        <w:pBdr>
          <w:top w:val="nil"/>
          <w:left w:val="nil"/>
          <w:bottom w:val="nil"/>
          <w:right w:val="nil"/>
          <w:between w:val="nil"/>
        </w:pBdr>
        <w:spacing w:before="245"/>
        <w:rPr>
          <w:color w:val="000000"/>
          <w:sz w:val="24"/>
          <w:szCs w:val="24"/>
        </w:rPr>
      </w:pPr>
      <w:r w:rsidRPr="004E4A9B">
        <w:rPr>
          <w:color w:val="000000"/>
          <w:sz w:val="24"/>
          <w:szCs w:val="24"/>
        </w:rPr>
        <w:t>Attend and receive training to meet the needs of pupils with SEND</w:t>
      </w:r>
    </w:p>
    <w:p w14:paraId="63F323F0" w14:textId="258F96F8" w:rsidR="00090D31" w:rsidRPr="004E4A9B" w:rsidRDefault="00090D31" w:rsidP="00090D31">
      <w:pPr>
        <w:pStyle w:val="ListParagraph"/>
        <w:widowControl w:val="0"/>
        <w:numPr>
          <w:ilvl w:val="0"/>
          <w:numId w:val="23"/>
        </w:numPr>
        <w:pBdr>
          <w:top w:val="nil"/>
          <w:left w:val="nil"/>
          <w:bottom w:val="nil"/>
          <w:right w:val="nil"/>
          <w:between w:val="nil"/>
        </w:pBdr>
        <w:spacing w:before="245"/>
        <w:rPr>
          <w:color w:val="000000"/>
          <w:sz w:val="24"/>
          <w:szCs w:val="24"/>
        </w:rPr>
      </w:pPr>
      <w:r w:rsidRPr="004E4A9B">
        <w:rPr>
          <w:color w:val="000000"/>
          <w:sz w:val="24"/>
          <w:szCs w:val="24"/>
        </w:rPr>
        <w:t>Log progress of SEND pupils towards individual targets on SEND inspire</w:t>
      </w:r>
    </w:p>
    <w:p w14:paraId="109F610B" w14:textId="3F0FCD44" w:rsidR="00090D31" w:rsidRPr="004E4A9B" w:rsidRDefault="00090D31" w:rsidP="00090D31">
      <w:pPr>
        <w:pStyle w:val="ListParagraph"/>
        <w:widowControl w:val="0"/>
        <w:numPr>
          <w:ilvl w:val="0"/>
          <w:numId w:val="23"/>
        </w:numPr>
        <w:pBdr>
          <w:top w:val="nil"/>
          <w:left w:val="nil"/>
          <w:bottom w:val="nil"/>
          <w:right w:val="nil"/>
          <w:between w:val="nil"/>
        </w:pBdr>
        <w:spacing w:before="245"/>
        <w:rPr>
          <w:color w:val="000000"/>
          <w:sz w:val="24"/>
          <w:szCs w:val="24"/>
        </w:rPr>
      </w:pPr>
      <w:r w:rsidRPr="004E4A9B">
        <w:rPr>
          <w:color w:val="000000"/>
          <w:sz w:val="24"/>
          <w:szCs w:val="24"/>
        </w:rPr>
        <w:t>Ensuring their subject knowledge of the curriculum is sufficient to support pupils in their learning, in line with planning completed by the class teacher</w:t>
      </w:r>
    </w:p>
    <w:p w14:paraId="5C428ACF" w14:textId="196A2924" w:rsidR="00090D31" w:rsidRPr="004E4A9B" w:rsidRDefault="00090D31" w:rsidP="00090D31">
      <w:pPr>
        <w:pStyle w:val="ListParagraph"/>
        <w:widowControl w:val="0"/>
        <w:numPr>
          <w:ilvl w:val="0"/>
          <w:numId w:val="23"/>
        </w:numPr>
        <w:pBdr>
          <w:top w:val="nil"/>
          <w:left w:val="nil"/>
          <w:bottom w:val="nil"/>
          <w:right w:val="nil"/>
          <w:between w:val="nil"/>
        </w:pBdr>
        <w:spacing w:before="245"/>
        <w:rPr>
          <w:color w:val="000000"/>
          <w:sz w:val="24"/>
          <w:szCs w:val="24"/>
        </w:rPr>
      </w:pPr>
      <w:r w:rsidRPr="004E4A9B">
        <w:rPr>
          <w:color w:val="000000"/>
          <w:sz w:val="24"/>
          <w:szCs w:val="24"/>
        </w:rPr>
        <w:t>Supporting identified pupils in active play in unstructured break times</w:t>
      </w:r>
      <w:r w:rsidR="005A0980" w:rsidRPr="004E4A9B">
        <w:rPr>
          <w:color w:val="000000"/>
          <w:sz w:val="24"/>
          <w:szCs w:val="24"/>
        </w:rPr>
        <w:t>, modelling socialisation and communication skills</w:t>
      </w:r>
    </w:p>
    <w:p w14:paraId="6F050774" w14:textId="1A92A9FA" w:rsidR="005A0689" w:rsidRPr="004E4A9B" w:rsidRDefault="005A0689" w:rsidP="005A0689">
      <w:pPr>
        <w:pStyle w:val="ListParagraph"/>
        <w:widowControl w:val="0"/>
        <w:numPr>
          <w:ilvl w:val="2"/>
          <w:numId w:val="14"/>
        </w:numPr>
        <w:pBdr>
          <w:top w:val="nil"/>
          <w:left w:val="nil"/>
          <w:bottom w:val="nil"/>
          <w:right w:val="nil"/>
          <w:between w:val="nil"/>
        </w:pBdr>
        <w:spacing w:before="245"/>
        <w:rPr>
          <w:color w:val="000000"/>
          <w:sz w:val="24"/>
          <w:szCs w:val="24"/>
        </w:rPr>
      </w:pPr>
      <w:r w:rsidRPr="004E4A9B">
        <w:rPr>
          <w:color w:val="000000"/>
          <w:sz w:val="24"/>
          <w:szCs w:val="24"/>
        </w:rPr>
        <w:t xml:space="preserve">Governors are responsible for: </w:t>
      </w:r>
    </w:p>
    <w:p w14:paraId="3BCE72E5" w14:textId="1BABC648" w:rsidR="005A0689" w:rsidRPr="004E4A9B" w:rsidRDefault="005A0689" w:rsidP="005A0689">
      <w:pPr>
        <w:pStyle w:val="ListParagraph"/>
        <w:widowControl w:val="0"/>
        <w:numPr>
          <w:ilvl w:val="0"/>
          <w:numId w:val="19"/>
        </w:numPr>
        <w:pBdr>
          <w:top w:val="nil"/>
          <w:left w:val="nil"/>
          <w:bottom w:val="nil"/>
          <w:right w:val="nil"/>
          <w:between w:val="nil"/>
        </w:pBdr>
        <w:spacing w:before="245"/>
        <w:rPr>
          <w:color w:val="000000"/>
          <w:sz w:val="24"/>
          <w:szCs w:val="24"/>
        </w:rPr>
      </w:pPr>
      <w:r w:rsidRPr="004E4A9B">
        <w:rPr>
          <w:color w:val="000000"/>
          <w:sz w:val="24"/>
          <w:szCs w:val="24"/>
        </w:rPr>
        <w:t xml:space="preserve">SEND governor is responsible </w:t>
      </w:r>
      <w:r w:rsidR="00A22A45">
        <w:rPr>
          <w:color w:val="000000"/>
          <w:sz w:val="24"/>
          <w:szCs w:val="24"/>
        </w:rPr>
        <w:t>for m</w:t>
      </w:r>
      <w:r w:rsidRPr="004E4A9B">
        <w:rPr>
          <w:color w:val="000000"/>
          <w:sz w:val="24"/>
          <w:szCs w:val="24"/>
        </w:rPr>
        <w:t>eeting regularly with the SENCo for updates, concerns and progress, reporting back to the governing body.</w:t>
      </w:r>
    </w:p>
    <w:p w14:paraId="2C1EA01B" w14:textId="77777777" w:rsidR="00FE0B94" w:rsidRPr="004E4A9B" w:rsidRDefault="005A0689" w:rsidP="005A0689">
      <w:pPr>
        <w:pStyle w:val="ListParagraph"/>
        <w:widowControl w:val="0"/>
        <w:numPr>
          <w:ilvl w:val="0"/>
          <w:numId w:val="19"/>
        </w:numPr>
        <w:pBdr>
          <w:top w:val="nil"/>
          <w:left w:val="nil"/>
          <w:bottom w:val="nil"/>
          <w:right w:val="nil"/>
          <w:between w:val="nil"/>
        </w:pBdr>
        <w:spacing w:before="245"/>
        <w:rPr>
          <w:color w:val="000000"/>
          <w:sz w:val="24"/>
          <w:szCs w:val="24"/>
        </w:rPr>
      </w:pPr>
      <w:r w:rsidRPr="004E4A9B">
        <w:rPr>
          <w:color w:val="000000"/>
          <w:sz w:val="24"/>
          <w:szCs w:val="24"/>
        </w:rPr>
        <w:t xml:space="preserve">Governing body has responsibility for ensuring policies and procedures meet statutory </w:t>
      </w:r>
      <w:r w:rsidR="00FE0B94" w:rsidRPr="004E4A9B">
        <w:rPr>
          <w:color w:val="000000"/>
          <w:sz w:val="24"/>
          <w:szCs w:val="24"/>
        </w:rPr>
        <w:t xml:space="preserve">requirements </w:t>
      </w:r>
    </w:p>
    <w:p w14:paraId="5E3FBDD9" w14:textId="65C94D2E" w:rsidR="003C7BAB" w:rsidRPr="004E4A9B" w:rsidRDefault="00FE0B94" w:rsidP="002E3F0B">
      <w:pPr>
        <w:pStyle w:val="ListParagraph"/>
        <w:widowControl w:val="0"/>
        <w:numPr>
          <w:ilvl w:val="0"/>
          <w:numId w:val="19"/>
        </w:numPr>
        <w:pBdr>
          <w:top w:val="nil"/>
          <w:left w:val="nil"/>
          <w:bottom w:val="nil"/>
          <w:right w:val="nil"/>
          <w:between w:val="nil"/>
        </w:pBdr>
        <w:spacing w:before="245"/>
        <w:rPr>
          <w:color w:val="000000"/>
          <w:sz w:val="24"/>
          <w:szCs w:val="24"/>
        </w:rPr>
      </w:pPr>
      <w:r w:rsidRPr="004E4A9B">
        <w:rPr>
          <w:color w:val="000000"/>
          <w:sz w:val="24"/>
          <w:szCs w:val="24"/>
        </w:rPr>
        <w:t xml:space="preserve">The school </w:t>
      </w:r>
      <w:r w:rsidR="003D3EFC" w:rsidRPr="004E4A9B">
        <w:rPr>
          <w:color w:val="000000"/>
          <w:sz w:val="24"/>
          <w:szCs w:val="24"/>
        </w:rPr>
        <w:t>i</w:t>
      </w:r>
      <w:r w:rsidRPr="004E4A9B">
        <w:rPr>
          <w:color w:val="000000"/>
          <w:sz w:val="24"/>
          <w:szCs w:val="24"/>
        </w:rPr>
        <w:t xml:space="preserve">s using SEND funding appropriately </w:t>
      </w:r>
      <w:r w:rsidR="005A0689" w:rsidRPr="004E4A9B">
        <w:rPr>
          <w:color w:val="000000"/>
          <w:sz w:val="24"/>
          <w:szCs w:val="24"/>
        </w:rPr>
        <w:t xml:space="preserve"> </w:t>
      </w:r>
    </w:p>
    <w:p w14:paraId="6A022C15" w14:textId="77777777" w:rsidR="00A20D3F" w:rsidRDefault="00A20D3F">
      <w:pPr>
        <w:spacing w:line="276" w:lineRule="auto"/>
        <w:rPr>
          <w:rFonts w:ascii="Arial" w:eastAsia="Arial" w:hAnsi="Arial" w:cs="Arial"/>
          <w:b/>
          <w:color w:val="000000"/>
          <w:sz w:val="28"/>
          <w:szCs w:val="28"/>
        </w:rPr>
      </w:pPr>
      <w:r>
        <w:rPr>
          <w:rFonts w:ascii="Arial" w:eastAsia="Arial" w:hAnsi="Arial" w:cs="Arial"/>
          <w:b/>
          <w:color w:val="000000"/>
          <w:sz w:val="28"/>
          <w:szCs w:val="28"/>
        </w:rPr>
        <w:br w:type="page"/>
      </w:r>
    </w:p>
    <w:p w14:paraId="56F06BEC" w14:textId="32686547" w:rsidR="00C67063" w:rsidRDefault="003C7BAB" w:rsidP="003C7BAB">
      <w:pPr>
        <w:widowControl w:val="0"/>
        <w:pBdr>
          <w:top w:val="nil"/>
          <w:left w:val="nil"/>
          <w:bottom w:val="nil"/>
          <w:right w:val="nil"/>
          <w:between w:val="nil"/>
        </w:pBdr>
        <w:spacing w:before="219"/>
        <w:rPr>
          <w:rFonts w:ascii="Arial" w:eastAsia="Arial" w:hAnsi="Arial" w:cs="Arial"/>
          <w:b/>
          <w:color w:val="000000"/>
          <w:sz w:val="28"/>
          <w:szCs w:val="28"/>
        </w:rPr>
      </w:pPr>
      <w:r>
        <w:rPr>
          <w:rFonts w:ascii="Arial" w:eastAsia="Arial" w:hAnsi="Arial" w:cs="Arial"/>
          <w:b/>
          <w:color w:val="000000"/>
          <w:sz w:val="28"/>
          <w:szCs w:val="28"/>
        </w:rPr>
        <w:t xml:space="preserve">The Graduated Approach </w:t>
      </w:r>
    </w:p>
    <w:p w14:paraId="4789E3FC" w14:textId="1E7D8E55" w:rsidR="00C67063" w:rsidRDefault="00C67063" w:rsidP="00C67063">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F</w:t>
      </w:r>
      <w:r w:rsidRPr="00C67063">
        <w:rPr>
          <w:rFonts w:ascii="Arial" w:hAnsi="Arial" w:cs="Arial"/>
          <w:color w:val="000000"/>
        </w:rPr>
        <w:t>ollowing the SEN Code of Practice (2015)</w:t>
      </w:r>
      <w:r>
        <w:rPr>
          <w:rFonts w:ascii="Arial" w:hAnsi="Arial" w:cs="Arial"/>
          <w:color w:val="000000"/>
        </w:rPr>
        <w:t>, once SEND needs have been identified, a continuous four-part cycle begins: the graduated approach</w:t>
      </w:r>
      <w:r w:rsidR="006906F3">
        <w:rPr>
          <w:rFonts w:ascii="Arial" w:hAnsi="Arial" w:cs="Arial"/>
          <w:color w:val="000000"/>
        </w:rPr>
        <w:t>: assess, plan, do, review</w:t>
      </w:r>
      <w:r>
        <w:rPr>
          <w:rFonts w:ascii="Arial" w:hAnsi="Arial" w:cs="Arial"/>
          <w:color w:val="000000"/>
        </w:rPr>
        <w:t>. The graduated approach is a collaborative cycle to support the pupil with SEND, generated collaboratively with the parent/carer, pupil, class teacher and SENCo.</w:t>
      </w:r>
      <w:r w:rsidRPr="00C67063">
        <w:rPr>
          <w:rFonts w:ascii="Arial" w:hAnsi="Arial" w:cs="Arial"/>
          <w:color w:val="000000"/>
        </w:rPr>
        <w:t xml:space="preserve"> </w:t>
      </w:r>
    </w:p>
    <w:p w14:paraId="71579A67" w14:textId="075913D7" w:rsidR="006906F3" w:rsidRDefault="006906F3" w:rsidP="00C67063">
      <w:pPr>
        <w:widowControl w:val="0"/>
        <w:pBdr>
          <w:top w:val="nil"/>
          <w:left w:val="nil"/>
          <w:bottom w:val="nil"/>
          <w:right w:val="nil"/>
          <w:between w:val="nil"/>
        </w:pBdr>
        <w:spacing w:before="219"/>
        <w:rPr>
          <w:rFonts w:ascii="Arial" w:hAnsi="Arial" w:cs="Arial"/>
          <w:b/>
          <w:bCs/>
          <w:color w:val="000000"/>
        </w:rPr>
      </w:pPr>
      <w:r>
        <w:rPr>
          <w:rFonts w:ascii="Arial" w:hAnsi="Arial" w:cs="Arial"/>
          <w:b/>
          <w:bCs/>
          <w:color w:val="000000"/>
        </w:rPr>
        <w:t>Assess:</w:t>
      </w:r>
    </w:p>
    <w:p w14:paraId="7F5AC577" w14:textId="5A195BFA" w:rsidR="006906F3" w:rsidRDefault="006906F3" w:rsidP="00C67063">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 xml:space="preserve">If a child is identified as needing support, strategies and adaptations to the teaching will be made with support from the SENCo. This progress will be monitored and if no progress is made, the class teacher will work collaboratively with the SENCo to conduct a thorough assessment of the child’s needs, drawing on: </w:t>
      </w:r>
    </w:p>
    <w:p w14:paraId="5E74262B" w14:textId="77777777" w:rsidR="006906F3" w:rsidRDefault="006906F3" w:rsidP="006906F3">
      <w:pPr>
        <w:pStyle w:val="ListParagraph"/>
        <w:widowControl w:val="0"/>
        <w:numPr>
          <w:ilvl w:val="0"/>
          <w:numId w:val="20"/>
        </w:numPr>
        <w:pBdr>
          <w:top w:val="nil"/>
          <w:left w:val="nil"/>
          <w:bottom w:val="nil"/>
          <w:right w:val="nil"/>
          <w:between w:val="nil"/>
        </w:pBdr>
        <w:spacing w:before="219"/>
        <w:rPr>
          <w:color w:val="000000"/>
        </w:rPr>
      </w:pPr>
      <w:r>
        <w:rPr>
          <w:color w:val="000000"/>
        </w:rPr>
        <w:t>Teacher assessment</w:t>
      </w:r>
    </w:p>
    <w:p w14:paraId="13F211AD" w14:textId="083184E4" w:rsidR="006906F3" w:rsidRDefault="006906F3" w:rsidP="006906F3">
      <w:pPr>
        <w:pStyle w:val="ListParagraph"/>
        <w:widowControl w:val="0"/>
        <w:numPr>
          <w:ilvl w:val="1"/>
          <w:numId w:val="20"/>
        </w:numPr>
        <w:pBdr>
          <w:top w:val="nil"/>
          <w:left w:val="nil"/>
          <w:bottom w:val="nil"/>
          <w:right w:val="nil"/>
          <w:between w:val="nil"/>
        </w:pBdr>
        <w:spacing w:before="219"/>
        <w:rPr>
          <w:color w:val="000000"/>
        </w:rPr>
      </w:pPr>
      <w:r>
        <w:rPr>
          <w:color w:val="000000"/>
        </w:rPr>
        <w:t>formative assessments</w:t>
      </w:r>
    </w:p>
    <w:p w14:paraId="7544D646" w14:textId="77777777" w:rsidR="006906F3" w:rsidRDefault="006906F3" w:rsidP="006906F3">
      <w:pPr>
        <w:pStyle w:val="ListParagraph"/>
        <w:widowControl w:val="0"/>
        <w:numPr>
          <w:ilvl w:val="1"/>
          <w:numId w:val="20"/>
        </w:numPr>
        <w:pBdr>
          <w:top w:val="nil"/>
          <w:left w:val="nil"/>
          <w:bottom w:val="nil"/>
          <w:right w:val="nil"/>
          <w:between w:val="nil"/>
        </w:pBdr>
        <w:spacing w:before="219"/>
        <w:rPr>
          <w:color w:val="000000"/>
        </w:rPr>
      </w:pPr>
      <w:r>
        <w:rPr>
          <w:color w:val="000000"/>
        </w:rPr>
        <w:t>summative assessments</w:t>
      </w:r>
    </w:p>
    <w:p w14:paraId="7FDD06C9" w14:textId="77777777" w:rsidR="006906F3" w:rsidRDefault="006906F3" w:rsidP="006906F3">
      <w:pPr>
        <w:pStyle w:val="ListParagraph"/>
        <w:widowControl w:val="0"/>
        <w:numPr>
          <w:ilvl w:val="1"/>
          <w:numId w:val="20"/>
        </w:numPr>
        <w:pBdr>
          <w:top w:val="nil"/>
          <w:left w:val="nil"/>
          <w:bottom w:val="nil"/>
          <w:right w:val="nil"/>
          <w:between w:val="nil"/>
        </w:pBdr>
        <w:spacing w:before="219"/>
        <w:rPr>
          <w:color w:val="000000"/>
        </w:rPr>
      </w:pPr>
      <w:r>
        <w:rPr>
          <w:color w:val="000000"/>
        </w:rPr>
        <w:t xml:space="preserve">experience </w:t>
      </w:r>
    </w:p>
    <w:p w14:paraId="47A22570" w14:textId="22274277" w:rsidR="006906F3" w:rsidRDefault="006906F3" w:rsidP="006906F3">
      <w:pPr>
        <w:pStyle w:val="ListParagraph"/>
        <w:widowControl w:val="0"/>
        <w:numPr>
          <w:ilvl w:val="1"/>
          <w:numId w:val="20"/>
        </w:numPr>
        <w:pBdr>
          <w:top w:val="nil"/>
          <w:left w:val="nil"/>
          <w:bottom w:val="nil"/>
          <w:right w:val="nil"/>
          <w:between w:val="nil"/>
        </w:pBdr>
        <w:spacing w:before="219"/>
        <w:rPr>
          <w:color w:val="000000"/>
        </w:rPr>
      </w:pPr>
      <w:r>
        <w:rPr>
          <w:color w:val="000000"/>
        </w:rPr>
        <w:t>prior a</w:t>
      </w:r>
      <w:r w:rsidRPr="006906F3">
        <w:rPr>
          <w:color w:val="000000"/>
        </w:rPr>
        <w:t xml:space="preserve">ttainment </w:t>
      </w:r>
    </w:p>
    <w:p w14:paraId="572D9B48" w14:textId="67FA146B" w:rsidR="006906F3" w:rsidRDefault="006906F3" w:rsidP="006906F3">
      <w:pPr>
        <w:pStyle w:val="ListParagraph"/>
        <w:widowControl w:val="0"/>
        <w:numPr>
          <w:ilvl w:val="1"/>
          <w:numId w:val="20"/>
        </w:numPr>
        <w:pBdr>
          <w:top w:val="nil"/>
          <w:left w:val="nil"/>
          <w:bottom w:val="nil"/>
          <w:right w:val="nil"/>
          <w:between w:val="nil"/>
        </w:pBdr>
        <w:spacing w:before="219"/>
        <w:rPr>
          <w:color w:val="000000"/>
        </w:rPr>
      </w:pPr>
      <w:r>
        <w:rPr>
          <w:color w:val="000000"/>
        </w:rPr>
        <w:t>child’s development</w:t>
      </w:r>
    </w:p>
    <w:p w14:paraId="5BDD92E8" w14:textId="6847B741" w:rsidR="00A22A45" w:rsidRPr="00A22A45" w:rsidRDefault="00A22A45" w:rsidP="00A22A45">
      <w:pPr>
        <w:pStyle w:val="ListParagraph"/>
        <w:widowControl w:val="0"/>
        <w:numPr>
          <w:ilvl w:val="1"/>
          <w:numId w:val="20"/>
        </w:numPr>
        <w:pBdr>
          <w:top w:val="nil"/>
          <w:left w:val="nil"/>
          <w:bottom w:val="nil"/>
          <w:right w:val="nil"/>
          <w:between w:val="nil"/>
        </w:pBdr>
        <w:spacing w:before="219"/>
        <w:rPr>
          <w:color w:val="000000"/>
        </w:rPr>
      </w:pPr>
      <w:r>
        <w:rPr>
          <w:color w:val="000000"/>
        </w:rPr>
        <w:t xml:space="preserve">observations and </w:t>
      </w:r>
      <w:r w:rsidR="006906F3">
        <w:rPr>
          <w:color w:val="000000"/>
        </w:rPr>
        <w:t xml:space="preserve">presentation and </w:t>
      </w:r>
      <w:r w:rsidR="006906F3" w:rsidRPr="006906F3">
        <w:rPr>
          <w:color w:val="000000"/>
        </w:rPr>
        <w:t>behaviour</w:t>
      </w:r>
      <w:r w:rsidR="006906F3">
        <w:rPr>
          <w:color w:val="000000"/>
        </w:rPr>
        <w:t xml:space="preserve"> in the classroom </w:t>
      </w:r>
    </w:p>
    <w:p w14:paraId="6F04FDA4" w14:textId="1602DDB0" w:rsidR="006906F3" w:rsidRDefault="006906F3" w:rsidP="006906F3">
      <w:pPr>
        <w:pStyle w:val="ListParagraph"/>
        <w:widowControl w:val="0"/>
        <w:numPr>
          <w:ilvl w:val="0"/>
          <w:numId w:val="20"/>
        </w:numPr>
        <w:pBdr>
          <w:top w:val="nil"/>
          <w:left w:val="nil"/>
          <w:bottom w:val="nil"/>
          <w:right w:val="nil"/>
          <w:between w:val="nil"/>
        </w:pBdr>
        <w:spacing w:before="219"/>
        <w:rPr>
          <w:color w:val="000000"/>
        </w:rPr>
      </w:pPr>
      <w:r>
        <w:rPr>
          <w:color w:val="000000"/>
        </w:rPr>
        <w:t xml:space="preserve">Parent/carers views and experiences </w:t>
      </w:r>
    </w:p>
    <w:p w14:paraId="06FF541A" w14:textId="5CA05BD4" w:rsidR="006906F3" w:rsidRDefault="006906F3" w:rsidP="006906F3">
      <w:pPr>
        <w:pStyle w:val="ListParagraph"/>
        <w:widowControl w:val="0"/>
        <w:numPr>
          <w:ilvl w:val="0"/>
          <w:numId w:val="20"/>
        </w:numPr>
        <w:pBdr>
          <w:top w:val="nil"/>
          <w:left w:val="nil"/>
          <w:bottom w:val="nil"/>
          <w:right w:val="nil"/>
          <w:between w:val="nil"/>
        </w:pBdr>
        <w:spacing w:before="219"/>
        <w:rPr>
          <w:color w:val="000000"/>
        </w:rPr>
      </w:pPr>
      <w:r>
        <w:rPr>
          <w:color w:val="000000"/>
        </w:rPr>
        <w:t xml:space="preserve">Pupils views and experiences </w:t>
      </w:r>
    </w:p>
    <w:p w14:paraId="0EEFC310" w14:textId="27E28795" w:rsidR="006906F3" w:rsidRDefault="006906F3" w:rsidP="006906F3">
      <w:pPr>
        <w:pStyle w:val="ListParagraph"/>
        <w:widowControl w:val="0"/>
        <w:numPr>
          <w:ilvl w:val="0"/>
          <w:numId w:val="20"/>
        </w:numPr>
        <w:pBdr>
          <w:top w:val="nil"/>
          <w:left w:val="nil"/>
          <w:bottom w:val="nil"/>
          <w:right w:val="nil"/>
          <w:between w:val="nil"/>
        </w:pBdr>
        <w:spacing w:before="219"/>
        <w:rPr>
          <w:color w:val="000000"/>
        </w:rPr>
      </w:pPr>
      <w:r>
        <w:rPr>
          <w:color w:val="000000"/>
        </w:rPr>
        <w:t xml:space="preserve">Advice from external support agencies where appropriate </w:t>
      </w:r>
    </w:p>
    <w:p w14:paraId="38782749" w14:textId="628B5FA1" w:rsidR="00A22A45" w:rsidRPr="00A22A45" w:rsidRDefault="00A22A45" w:rsidP="00A22A45">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 xml:space="preserve">Observations throughout the assessment process will be shared with parents and carers to ensure they are fully informed on presentation and behaviours. Communication could be shared through face-to-face handovers, home-school communication books, class dojo or email communication. </w:t>
      </w:r>
    </w:p>
    <w:p w14:paraId="514A7236" w14:textId="03DCAFBD" w:rsidR="006906F3" w:rsidRDefault="00F957EE" w:rsidP="006906F3">
      <w:pPr>
        <w:widowControl w:val="0"/>
        <w:pBdr>
          <w:top w:val="nil"/>
          <w:left w:val="nil"/>
          <w:bottom w:val="nil"/>
          <w:right w:val="nil"/>
          <w:between w:val="nil"/>
        </w:pBdr>
        <w:spacing w:before="219"/>
        <w:rPr>
          <w:rFonts w:ascii="Arial" w:hAnsi="Arial" w:cs="Arial"/>
          <w:b/>
          <w:bCs/>
          <w:color w:val="000000"/>
        </w:rPr>
      </w:pPr>
      <w:r>
        <w:rPr>
          <w:rFonts w:ascii="Arial" w:hAnsi="Arial" w:cs="Arial"/>
          <w:b/>
          <w:bCs/>
          <w:color w:val="000000"/>
        </w:rPr>
        <w:t>Plan</w:t>
      </w:r>
      <w:r w:rsidR="006906F3" w:rsidRPr="006906F3">
        <w:rPr>
          <w:rFonts w:ascii="Arial" w:hAnsi="Arial" w:cs="Arial"/>
          <w:b/>
          <w:bCs/>
          <w:color w:val="000000"/>
        </w:rPr>
        <w:t>:</w:t>
      </w:r>
    </w:p>
    <w:p w14:paraId="76220A29" w14:textId="49C6B001" w:rsidR="006906F3" w:rsidRDefault="006906F3" w:rsidP="7F506F1C">
      <w:pPr>
        <w:widowControl w:val="0"/>
        <w:pBdr>
          <w:top w:val="nil"/>
          <w:left w:val="nil"/>
          <w:bottom w:val="nil"/>
          <w:right w:val="nil"/>
          <w:between w:val="nil"/>
        </w:pBdr>
        <w:spacing w:before="219"/>
        <w:rPr>
          <w:rFonts w:ascii="Arial" w:hAnsi="Arial" w:cs="Arial"/>
          <w:color w:val="000000"/>
        </w:rPr>
      </w:pPr>
      <w:r w:rsidRPr="7F506F1C">
        <w:rPr>
          <w:rFonts w:ascii="Arial" w:hAnsi="Arial" w:cs="Arial"/>
          <w:color w:val="000000" w:themeColor="text1"/>
        </w:rPr>
        <w:t>Following the assessment, SENCo will feedback to class teachers and parents</w:t>
      </w:r>
      <w:r w:rsidR="00A22A45" w:rsidRPr="7F506F1C">
        <w:rPr>
          <w:rFonts w:ascii="Arial" w:hAnsi="Arial" w:cs="Arial"/>
          <w:color w:val="000000" w:themeColor="text1"/>
        </w:rPr>
        <w:t xml:space="preserve"> building on previous home-school communications.</w:t>
      </w:r>
      <w:r w:rsidRPr="7F506F1C">
        <w:rPr>
          <w:rFonts w:ascii="Arial" w:hAnsi="Arial" w:cs="Arial"/>
          <w:color w:val="000000" w:themeColor="text1"/>
        </w:rPr>
        <w:t xml:space="preserve"> Further, evidence-based support</w:t>
      </w:r>
      <w:r w:rsidR="00F957EE" w:rsidRPr="7F506F1C">
        <w:rPr>
          <w:rFonts w:ascii="Arial" w:hAnsi="Arial" w:cs="Arial"/>
          <w:color w:val="000000" w:themeColor="text1"/>
        </w:rPr>
        <w:t xml:space="preserve"> and interventions</w:t>
      </w:r>
      <w:r w:rsidRPr="7F506F1C">
        <w:rPr>
          <w:rFonts w:ascii="Arial" w:hAnsi="Arial" w:cs="Arial"/>
          <w:color w:val="000000" w:themeColor="text1"/>
        </w:rPr>
        <w:t xml:space="preserve"> will be agreed</w:t>
      </w:r>
      <w:r w:rsidR="00F957EE" w:rsidRPr="7F506F1C">
        <w:rPr>
          <w:rFonts w:ascii="Arial" w:hAnsi="Arial" w:cs="Arial"/>
          <w:color w:val="000000" w:themeColor="text1"/>
        </w:rPr>
        <w:t xml:space="preserve"> and planned for, taking into account the pupil’s views on what will best support them in their learning. A clear timeline will be agreed allowing the strategies and interventions time to have an impact and to monitor progress.</w:t>
      </w:r>
      <w:r w:rsidR="004669CF" w:rsidRPr="7F506F1C">
        <w:rPr>
          <w:rFonts w:ascii="Arial" w:hAnsi="Arial" w:cs="Arial"/>
          <w:color w:val="000000" w:themeColor="text1"/>
        </w:rPr>
        <w:t xml:space="preserve"> T</w:t>
      </w:r>
      <w:r w:rsidR="3E19BCC5" w:rsidRPr="7F506F1C">
        <w:rPr>
          <w:rFonts w:ascii="Arial" w:hAnsi="Arial" w:cs="Arial"/>
          <w:color w:val="000000" w:themeColor="text1"/>
        </w:rPr>
        <w:t xml:space="preserve">argets will be agreed for the </w:t>
      </w:r>
      <w:r w:rsidR="004669CF" w:rsidRPr="7F506F1C">
        <w:rPr>
          <w:rFonts w:ascii="Arial" w:hAnsi="Arial" w:cs="Arial"/>
          <w:color w:val="000000" w:themeColor="text1"/>
        </w:rPr>
        <w:t>pupil</w:t>
      </w:r>
      <w:r w:rsidR="78F437C8" w:rsidRPr="7F506F1C">
        <w:rPr>
          <w:rFonts w:ascii="Arial" w:hAnsi="Arial" w:cs="Arial"/>
          <w:color w:val="000000" w:themeColor="text1"/>
        </w:rPr>
        <w:t>.</w:t>
      </w:r>
    </w:p>
    <w:p w14:paraId="176998F9" w14:textId="4EE37BA4" w:rsidR="00F957EE" w:rsidRDefault="00F957EE" w:rsidP="006906F3">
      <w:pPr>
        <w:widowControl w:val="0"/>
        <w:pBdr>
          <w:top w:val="nil"/>
          <w:left w:val="nil"/>
          <w:bottom w:val="nil"/>
          <w:right w:val="nil"/>
          <w:between w:val="nil"/>
        </w:pBdr>
        <w:spacing w:before="219"/>
        <w:rPr>
          <w:rFonts w:ascii="Arial" w:hAnsi="Arial" w:cs="Arial"/>
          <w:color w:val="000000"/>
        </w:rPr>
      </w:pPr>
      <w:r>
        <w:rPr>
          <w:rFonts w:ascii="Arial" w:hAnsi="Arial" w:cs="Arial"/>
          <w:b/>
          <w:bCs/>
          <w:color w:val="000000"/>
        </w:rPr>
        <w:t xml:space="preserve">Do: </w:t>
      </w:r>
    </w:p>
    <w:p w14:paraId="080B22B7" w14:textId="6AF21FBD" w:rsidR="00F957EE" w:rsidRDefault="00F957EE" w:rsidP="7F506F1C">
      <w:pPr>
        <w:widowControl w:val="0"/>
        <w:pBdr>
          <w:top w:val="nil"/>
          <w:left w:val="nil"/>
          <w:bottom w:val="nil"/>
          <w:right w:val="nil"/>
          <w:between w:val="nil"/>
        </w:pBdr>
        <w:spacing w:before="219"/>
        <w:rPr>
          <w:rFonts w:ascii="Arial" w:hAnsi="Arial" w:cs="Arial"/>
          <w:color w:val="000000"/>
        </w:rPr>
      </w:pPr>
      <w:r w:rsidRPr="7F506F1C">
        <w:rPr>
          <w:rFonts w:ascii="Arial" w:hAnsi="Arial" w:cs="Arial"/>
          <w:color w:val="000000" w:themeColor="text1"/>
        </w:rPr>
        <w:t xml:space="preserve">The class teacher will then work to put the plan into practice, remaining responsible for the progress for all pupils. If the interventions or agreed strategies require additional staffing or 1-1 teaching away from the teacher, the class teacher retains responsibility for the learning and should have an oversight of the provision and learning being offered. </w:t>
      </w:r>
      <w:r w:rsidR="004669CF" w:rsidRPr="7F506F1C">
        <w:rPr>
          <w:rFonts w:ascii="Arial" w:hAnsi="Arial" w:cs="Arial"/>
          <w:color w:val="000000" w:themeColor="text1"/>
        </w:rPr>
        <w:t>Class teacher and adults supporting the child will log evidence of progress against targets</w:t>
      </w:r>
      <w:r w:rsidR="642CACAA" w:rsidRPr="7F506F1C">
        <w:rPr>
          <w:rFonts w:ascii="Arial" w:hAnsi="Arial" w:cs="Arial"/>
          <w:color w:val="000000" w:themeColor="text1"/>
        </w:rPr>
        <w:t>.</w:t>
      </w:r>
    </w:p>
    <w:p w14:paraId="11B2225B" w14:textId="2CC198EE" w:rsidR="00F957EE" w:rsidRDefault="00F957EE" w:rsidP="006906F3">
      <w:pPr>
        <w:widowControl w:val="0"/>
        <w:pBdr>
          <w:top w:val="nil"/>
          <w:left w:val="nil"/>
          <w:bottom w:val="nil"/>
          <w:right w:val="nil"/>
          <w:between w:val="nil"/>
        </w:pBdr>
        <w:spacing w:before="219"/>
        <w:rPr>
          <w:rFonts w:ascii="Arial" w:hAnsi="Arial" w:cs="Arial"/>
          <w:b/>
          <w:bCs/>
          <w:color w:val="000000"/>
        </w:rPr>
      </w:pPr>
      <w:r>
        <w:rPr>
          <w:rFonts w:ascii="Arial" w:hAnsi="Arial" w:cs="Arial"/>
          <w:b/>
          <w:bCs/>
          <w:color w:val="000000"/>
        </w:rPr>
        <w:t xml:space="preserve">Review: </w:t>
      </w:r>
    </w:p>
    <w:p w14:paraId="3B91F6B8" w14:textId="3C5015B1" w:rsidR="004669CF" w:rsidRDefault="00F957EE" w:rsidP="7F506F1C">
      <w:pPr>
        <w:widowControl w:val="0"/>
        <w:pBdr>
          <w:top w:val="nil"/>
          <w:left w:val="nil"/>
          <w:bottom w:val="nil"/>
          <w:right w:val="nil"/>
          <w:between w:val="nil"/>
        </w:pBdr>
        <w:spacing w:before="219"/>
        <w:rPr>
          <w:rFonts w:ascii="Arial" w:hAnsi="Arial" w:cs="Arial"/>
          <w:color w:val="000000"/>
        </w:rPr>
      </w:pPr>
      <w:r w:rsidRPr="7F506F1C">
        <w:rPr>
          <w:rFonts w:ascii="Arial" w:hAnsi="Arial" w:cs="Arial"/>
          <w:color w:val="000000" w:themeColor="text1"/>
        </w:rPr>
        <w:t>The effectiveness of the strategies and interventions is reviewed regularly. The SENCo, working collaboratively with the parent/carers, pupil and class teacher reviews pupil progress to review whether the planned strategies have had a positive impact on progress. Further assessments are conducted if beneficial to reviewing progress, and a new plan is agreed for the graduated approach cycle to begin again. External agencies will be invited to review meetings where appropriate to ensure specialists can support identified needs if needed</w:t>
      </w:r>
      <w:r w:rsidR="004669CF" w:rsidRPr="7F506F1C">
        <w:rPr>
          <w:rFonts w:ascii="Arial" w:hAnsi="Arial" w:cs="Arial"/>
          <w:color w:val="000000" w:themeColor="text1"/>
        </w:rPr>
        <w:t>. Pupil progress on agreed targets will be amended/edited/renewed in the review meeting, dependant on progress seen and agreed actions.</w:t>
      </w:r>
    </w:p>
    <w:p w14:paraId="4E7F6170" w14:textId="49B88ABC" w:rsidR="004669CF" w:rsidRDefault="004669CF" w:rsidP="006906F3">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As a record of additional support given through the graduated approach, pupils are added to the SEND register, overseen by the SENCo. Pupils are recorded either as receiving SEND support, or as having an Educational Health Care Plan (EHCP). When a child is making good progress following the support put into place, the decision will be made collaboratively with the SENCo, parent/carers, pupil and class teacher to remove the child from the SEND register, and this can change over time.</w:t>
      </w:r>
    </w:p>
    <w:p w14:paraId="2BA5C612" w14:textId="77A00DD9" w:rsidR="00A22A45" w:rsidRPr="00A22A45" w:rsidRDefault="00A22A45" w:rsidP="00A22A45">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 xml:space="preserve">Throughout the graduated response process, presentations and progress of pupils  will continued to be shared with parents and carers to ensure they are fully informed. Communication could be shared through face-to-face handovers, home-school communication books, class dojo or email communication. </w:t>
      </w:r>
    </w:p>
    <w:p w14:paraId="7E37D63A" w14:textId="6FCA1B7F" w:rsidR="004669CF" w:rsidRDefault="004669CF" w:rsidP="006906F3">
      <w:pPr>
        <w:widowControl w:val="0"/>
        <w:pBdr>
          <w:top w:val="nil"/>
          <w:left w:val="nil"/>
          <w:bottom w:val="nil"/>
          <w:right w:val="nil"/>
          <w:between w:val="nil"/>
        </w:pBdr>
        <w:spacing w:before="219"/>
        <w:rPr>
          <w:rFonts w:ascii="Arial" w:hAnsi="Arial" w:cs="Arial"/>
          <w:b/>
          <w:bCs/>
          <w:color w:val="000000"/>
        </w:rPr>
      </w:pPr>
      <w:r>
        <w:rPr>
          <w:rFonts w:ascii="Arial" w:hAnsi="Arial" w:cs="Arial"/>
          <w:b/>
          <w:bCs/>
          <w:color w:val="000000"/>
        </w:rPr>
        <w:t>Educational Health Care Plans</w:t>
      </w:r>
      <w:r w:rsidR="003D3C42">
        <w:rPr>
          <w:rFonts w:ascii="Arial" w:hAnsi="Arial" w:cs="Arial"/>
          <w:b/>
          <w:bCs/>
          <w:color w:val="000000"/>
        </w:rPr>
        <w:t xml:space="preserve"> (EHCP)</w:t>
      </w:r>
    </w:p>
    <w:p w14:paraId="6795168B" w14:textId="56A1E1C5" w:rsidR="004669CF" w:rsidRDefault="004669CF" w:rsidP="006906F3">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 xml:space="preserve">Where, despite the consistent action to identify, assess and meet the SEN of a pupil, </w:t>
      </w:r>
      <w:r w:rsidR="003D3C42">
        <w:rPr>
          <w:rFonts w:ascii="Arial" w:hAnsi="Arial" w:cs="Arial"/>
          <w:color w:val="000000"/>
        </w:rPr>
        <w:t xml:space="preserve">but the pupil has not made progress, the school or parents should consider requesting an EHCP. This cannot be requested unless there </w:t>
      </w:r>
      <w:r w:rsidR="00F926BC">
        <w:rPr>
          <w:rFonts w:ascii="Arial" w:hAnsi="Arial" w:cs="Arial"/>
          <w:color w:val="000000"/>
        </w:rPr>
        <w:t>are</w:t>
      </w:r>
      <w:r w:rsidR="003D3C42">
        <w:rPr>
          <w:rFonts w:ascii="Arial" w:hAnsi="Arial" w:cs="Arial"/>
          <w:color w:val="000000"/>
        </w:rPr>
        <w:t xml:space="preserve"> two evidenced cycles of the graduated approach, as evidence will be required for submission of an educational health needs assessment request. </w:t>
      </w:r>
      <w:r w:rsidR="003D3EFC">
        <w:rPr>
          <w:rFonts w:ascii="Arial" w:hAnsi="Arial" w:cs="Arial"/>
          <w:color w:val="000000"/>
        </w:rPr>
        <w:t xml:space="preserve">All time scales outlined within the Suffolk Local Offer will be adhered to by the school, and shared with parents/carers throughout the assessment window. </w:t>
      </w:r>
    </w:p>
    <w:p w14:paraId="7B70EC38" w14:textId="1B5F13DE" w:rsidR="003D3C42" w:rsidRDefault="003D3C42" w:rsidP="006906F3">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 xml:space="preserve">Should the Local Authority decide </w:t>
      </w:r>
      <w:r w:rsidR="003D3EFC">
        <w:rPr>
          <w:rFonts w:ascii="Arial" w:hAnsi="Arial" w:cs="Arial"/>
          <w:color w:val="000000"/>
        </w:rPr>
        <w:t>to issue an</w:t>
      </w:r>
      <w:r>
        <w:rPr>
          <w:rFonts w:ascii="Arial" w:hAnsi="Arial" w:cs="Arial"/>
          <w:color w:val="000000"/>
        </w:rPr>
        <w:t xml:space="preserve"> EHCP</w:t>
      </w:r>
      <w:r w:rsidR="003D3EFC">
        <w:rPr>
          <w:rFonts w:ascii="Arial" w:hAnsi="Arial" w:cs="Arial"/>
          <w:color w:val="000000"/>
        </w:rPr>
        <w:t xml:space="preserve">, </w:t>
      </w:r>
      <w:r>
        <w:rPr>
          <w:rFonts w:ascii="Arial" w:hAnsi="Arial" w:cs="Arial"/>
          <w:color w:val="000000"/>
        </w:rPr>
        <w:t xml:space="preserve">once a plan is issued an annual review will be held to evaluate outcomes from interventions against set targets, to review the progress for the pupil. Early reviews can be held if there is a significant cause for concern with regard to </w:t>
      </w:r>
      <w:r w:rsidR="00F926BC">
        <w:rPr>
          <w:rFonts w:ascii="Arial" w:hAnsi="Arial" w:cs="Arial"/>
          <w:color w:val="000000"/>
        </w:rPr>
        <w:t xml:space="preserve">pupils’ </w:t>
      </w:r>
      <w:r>
        <w:rPr>
          <w:rFonts w:ascii="Arial" w:hAnsi="Arial" w:cs="Arial"/>
          <w:color w:val="000000"/>
        </w:rPr>
        <w:t xml:space="preserve">progress. </w:t>
      </w:r>
    </w:p>
    <w:p w14:paraId="0E0A8414" w14:textId="31CAEAB7" w:rsidR="003D3C42" w:rsidRDefault="003D3C42" w:rsidP="006906F3">
      <w:pPr>
        <w:widowControl w:val="0"/>
        <w:pBdr>
          <w:top w:val="nil"/>
          <w:left w:val="nil"/>
          <w:bottom w:val="nil"/>
          <w:right w:val="nil"/>
          <w:between w:val="nil"/>
        </w:pBdr>
        <w:spacing w:before="219"/>
        <w:rPr>
          <w:rFonts w:ascii="Arial" w:hAnsi="Arial" w:cs="Arial"/>
          <w:color w:val="000000"/>
        </w:rPr>
      </w:pPr>
      <w:r>
        <w:rPr>
          <w:rFonts w:ascii="Arial" w:hAnsi="Arial" w:cs="Arial"/>
          <w:color w:val="000000"/>
        </w:rPr>
        <w:t xml:space="preserve">If progress continues to be limited, parent/carers may make the decision following an annual review to apply for a specialist provision. The SENCo will work with the family and child to provide an overview of information and options that are suitable for best meeting the child’s needs. </w:t>
      </w:r>
    </w:p>
    <w:p w14:paraId="509B4C4A" w14:textId="32B8602E" w:rsidR="00244776" w:rsidRDefault="00244776" w:rsidP="006906F3">
      <w:pPr>
        <w:widowControl w:val="0"/>
        <w:pBdr>
          <w:top w:val="nil"/>
          <w:left w:val="nil"/>
          <w:bottom w:val="nil"/>
          <w:right w:val="nil"/>
          <w:between w:val="nil"/>
        </w:pBdr>
        <w:spacing w:before="219"/>
        <w:rPr>
          <w:rFonts w:ascii="Arial" w:hAnsi="Arial" w:cs="Arial"/>
          <w:b/>
          <w:bCs/>
          <w:color w:val="000000"/>
        </w:rPr>
      </w:pPr>
      <w:r>
        <w:rPr>
          <w:rFonts w:ascii="Arial" w:hAnsi="Arial" w:cs="Arial"/>
          <w:b/>
          <w:bCs/>
          <w:color w:val="000000"/>
        </w:rPr>
        <w:t xml:space="preserve">SEND Tribunal </w:t>
      </w:r>
    </w:p>
    <w:p w14:paraId="558D672A" w14:textId="38A6889D" w:rsidR="002B40BE" w:rsidRPr="002B40BE" w:rsidRDefault="00244776" w:rsidP="006906F3">
      <w:pPr>
        <w:widowControl w:val="0"/>
        <w:pBdr>
          <w:top w:val="nil"/>
          <w:left w:val="nil"/>
          <w:bottom w:val="nil"/>
          <w:right w:val="nil"/>
          <w:between w:val="nil"/>
        </w:pBdr>
        <w:spacing w:before="219"/>
        <w:rPr>
          <w:rFonts w:ascii="Arial" w:hAnsi="Arial" w:cs="Arial"/>
          <w:color w:val="000000"/>
        </w:rPr>
      </w:pPr>
      <w:r w:rsidRPr="00244776">
        <w:rPr>
          <w:rFonts w:ascii="Arial" w:hAnsi="Arial" w:cs="Arial"/>
          <w:color w:val="000000"/>
        </w:rPr>
        <w:t xml:space="preserve">All disagreements about an EHC plan will be attempted to be resolved as quickly as </w:t>
      </w:r>
      <w:r w:rsidRPr="002B40BE">
        <w:rPr>
          <w:rFonts w:ascii="Arial" w:hAnsi="Arial" w:cs="Arial"/>
          <w:color w:val="000000"/>
        </w:rPr>
        <w:t>possible, supporting the pupils’ family to make an informed decision on next steps, without the child’s education being impacted.</w:t>
      </w:r>
    </w:p>
    <w:p w14:paraId="3A922A39" w14:textId="3D4CC490" w:rsidR="00244776" w:rsidRPr="002B40BE" w:rsidRDefault="00244776" w:rsidP="7F506F1C">
      <w:pPr>
        <w:widowControl w:val="0"/>
        <w:pBdr>
          <w:top w:val="nil"/>
          <w:left w:val="nil"/>
          <w:bottom w:val="nil"/>
          <w:right w:val="nil"/>
          <w:between w:val="nil"/>
        </w:pBdr>
        <w:spacing w:before="206" w:line="267" w:lineRule="auto"/>
        <w:ind w:right="1163"/>
        <w:jc w:val="both"/>
        <w:rPr>
          <w:rFonts w:ascii="Arial" w:eastAsia="Arial" w:hAnsi="Arial" w:cs="Arial"/>
          <w:color w:val="000000"/>
        </w:rPr>
      </w:pPr>
      <w:r w:rsidRPr="7F506F1C">
        <w:rPr>
          <w:rFonts w:ascii="Arial" w:eastAsia="Arial" w:hAnsi="Arial" w:cs="Arial"/>
          <w:color w:val="000000" w:themeColor="text1"/>
        </w:rPr>
        <w:t>In all cases, the school’s written complaints procedure will be followed,</w:t>
      </w:r>
      <w:r w:rsidR="002B40BE" w:rsidRPr="7F506F1C">
        <w:rPr>
          <w:rFonts w:ascii="Arial" w:eastAsia="Arial" w:hAnsi="Arial" w:cs="Arial"/>
          <w:color w:val="000000" w:themeColor="text1"/>
        </w:rPr>
        <w:t xml:space="preserve"> </w:t>
      </w:r>
      <w:r w:rsidRPr="7F506F1C">
        <w:rPr>
          <w:rFonts w:ascii="Arial" w:eastAsia="Arial" w:hAnsi="Arial" w:cs="Arial"/>
          <w:color w:val="000000" w:themeColor="text1"/>
        </w:rPr>
        <w:t xml:space="preserve">allowing for a complaint to be considered informally at first.  Following a parent’s serious complaint or disagreement about the SEND provisions being supplied to a pupil, the school will contact the LA immediately to seek disagreement resolution advice, regardless of whether an EHC plan is in place.  Where necessary, the </w:t>
      </w:r>
      <w:r w:rsidR="28B3F61E" w:rsidRPr="7F506F1C">
        <w:rPr>
          <w:rFonts w:ascii="Arial" w:eastAsia="Arial" w:hAnsi="Arial" w:cs="Arial"/>
          <w:color w:val="000000" w:themeColor="text1"/>
        </w:rPr>
        <w:t>Executive H</w:t>
      </w:r>
      <w:r w:rsidRPr="7F506F1C">
        <w:rPr>
          <w:rFonts w:ascii="Arial" w:eastAsia="Arial" w:hAnsi="Arial" w:cs="Arial"/>
          <w:color w:val="000000" w:themeColor="text1"/>
        </w:rPr>
        <w:t xml:space="preserve">eadteacher will make the relevant parties aware </w:t>
      </w:r>
      <w:r w:rsidR="00E115D4" w:rsidRPr="7F506F1C">
        <w:rPr>
          <w:rFonts w:ascii="Arial" w:eastAsia="Arial" w:hAnsi="Arial" w:cs="Arial"/>
          <w:color w:val="000000" w:themeColor="text1"/>
        </w:rPr>
        <w:t>of the</w:t>
      </w:r>
      <w:r w:rsidRPr="7F506F1C">
        <w:rPr>
          <w:rFonts w:ascii="Arial" w:eastAsia="Arial" w:hAnsi="Arial" w:cs="Arial"/>
          <w:color w:val="000000" w:themeColor="text1"/>
        </w:rPr>
        <w:t xml:space="preserve"> disagreement resolution service.  </w:t>
      </w:r>
    </w:p>
    <w:p w14:paraId="6FCCF65B" w14:textId="6D6632CC" w:rsidR="00E115D4" w:rsidRPr="002B40BE" w:rsidRDefault="00E115D4" w:rsidP="002B40BE">
      <w:pPr>
        <w:widowControl w:val="0"/>
        <w:pBdr>
          <w:top w:val="nil"/>
          <w:left w:val="nil"/>
          <w:bottom w:val="nil"/>
          <w:right w:val="nil"/>
          <w:between w:val="nil"/>
        </w:pBdr>
        <w:spacing w:before="229" w:line="267" w:lineRule="auto"/>
        <w:ind w:right="855"/>
        <w:jc w:val="both"/>
        <w:rPr>
          <w:rFonts w:ascii="Arial" w:hAnsi="Arial" w:cs="Arial"/>
          <w:color w:val="000000"/>
        </w:rPr>
      </w:pPr>
      <w:r w:rsidRPr="002B40BE">
        <w:rPr>
          <w:rFonts w:ascii="Arial" w:eastAsia="Arial" w:hAnsi="Arial" w:cs="Arial"/>
          <w:color w:val="000000"/>
        </w:rPr>
        <w:t xml:space="preserve">The school will fully cooperate with the LA by providing any evidence or information that is relevant. All staff involved in the care of the pupil will cooperate with parents, to provide the pupil with the highest standard of support and education. </w:t>
      </w:r>
    </w:p>
    <w:p w14:paraId="6A3D454C" w14:textId="14B52742" w:rsidR="00244776" w:rsidRPr="002B40BE" w:rsidRDefault="00244776" w:rsidP="002B40BE">
      <w:pPr>
        <w:widowControl w:val="0"/>
        <w:pBdr>
          <w:top w:val="nil"/>
          <w:left w:val="nil"/>
          <w:bottom w:val="nil"/>
          <w:right w:val="nil"/>
          <w:between w:val="nil"/>
        </w:pBdr>
        <w:spacing w:before="207" w:line="265" w:lineRule="auto"/>
        <w:ind w:right="1015"/>
        <w:jc w:val="both"/>
        <w:rPr>
          <w:rFonts w:ascii="Arial" w:hAnsi="Arial" w:cs="Arial"/>
          <w:color w:val="000000"/>
        </w:rPr>
      </w:pPr>
      <w:r w:rsidRPr="002B40BE">
        <w:rPr>
          <w:rFonts w:ascii="Arial" w:eastAsia="Calibri" w:hAnsi="Arial" w:cs="Arial"/>
          <w:color w:val="000000"/>
        </w:rPr>
        <w:t>T</w:t>
      </w:r>
      <w:r w:rsidRPr="002B40BE">
        <w:rPr>
          <w:rFonts w:ascii="Arial" w:eastAsia="Arial" w:hAnsi="Arial" w:cs="Arial"/>
          <w:color w:val="000000"/>
        </w:rPr>
        <w:t xml:space="preserve">he school will meet any request to attend a SEND tribunal and explain any </w:t>
      </w:r>
      <w:r w:rsidR="00E115D4" w:rsidRPr="002B40BE">
        <w:rPr>
          <w:rFonts w:ascii="Arial" w:eastAsia="Arial" w:hAnsi="Arial" w:cs="Arial"/>
          <w:color w:val="000000"/>
        </w:rPr>
        <w:t>departure from</w:t>
      </w:r>
      <w:r w:rsidRPr="002B40BE">
        <w:rPr>
          <w:rFonts w:ascii="Arial" w:eastAsia="Arial" w:hAnsi="Arial" w:cs="Arial"/>
          <w:color w:val="000000"/>
        </w:rPr>
        <w:t xml:space="preserve"> its duties and obligations under the ‘SEND Code of Practice: 0 to 25 years’.  </w:t>
      </w:r>
      <w:r w:rsidRPr="002B40BE">
        <w:rPr>
          <w:rFonts w:ascii="Arial" w:hAnsi="Arial" w:cs="Arial"/>
          <w:color w:val="000000"/>
        </w:rPr>
        <w:t xml:space="preserve"> </w:t>
      </w:r>
      <w:r w:rsidRPr="002B40BE">
        <w:rPr>
          <w:rFonts w:ascii="Arial" w:eastAsia="Arial" w:hAnsi="Arial" w:cs="Arial"/>
          <w:color w:val="000000"/>
        </w:rPr>
        <w:t xml:space="preserve">Following the use of informal resolutions, the case will be heard in front of three </w:t>
      </w:r>
      <w:r w:rsidR="00E115D4" w:rsidRPr="002B40BE">
        <w:rPr>
          <w:rFonts w:ascii="Arial" w:eastAsia="Arial" w:hAnsi="Arial" w:cs="Arial"/>
          <w:color w:val="000000"/>
        </w:rPr>
        <w:t>people, who</w:t>
      </w:r>
      <w:r w:rsidRPr="002B40BE">
        <w:rPr>
          <w:rFonts w:ascii="Arial" w:eastAsia="Arial" w:hAnsi="Arial" w:cs="Arial"/>
          <w:color w:val="000000"/>
        </w:rPr>
        <w:t xml:space="preserve"> are independent of the management and running of the school. </w:t>
      </w:r>
    </w:p>
    <w:p w14:paraId="328A6C5A" w14:textId="77777777" w:rsidR="002B7C7B" w:rsidRDefault="00244776" w:rsidP="002B40BE">
      <w:pPr>
        <w:widowControl w:val="0"/>
        <w:pBdr>
          <w:top w:val="nil"/>
          <w:left w:val="nil"/>
          <w:bottom w:val="nil"/>
          <w:right w:val="nil"/>
          <w:between w:val="nil"/>
        </w:pBdr>
        <w:spacing w:before="211"/>
        <w:jc w:val="both"/>
        <w:rPr>
          <w:rFonts w:ascii="Arial" w:eastAsia="Arial" w:hAnsi="Arial" w:cs="Arial"/>
          <w:color w:val="000000"/>
        </w:rPr>
      </w:pPr>
      <w:r w:rsidRPr="002B40BE">
        <w:rPr>
          <w:rFonts w:ascii="Arial" w:eastAsia="Arial" w:hAnsi="Arial" w:cs="Arial"/>
          <w:color w:val="000000"/>
        </w:rPr>
        <w:t xml:space="preserve">If disagreements are not resolved at a local level, the case will be referred to the ESFA. </w:t>
      </w:r>
    </w:p>
    <w:p w14:paraId="2BC5ADF1" w14:textId="77304C0E" w:rsidR="00244776" w:rsidRDefault="002B7C7B" w:rsidP="002B40BE">
      <w:pPr>
        <w:widowControl w:val="0"/>
        <w:pBdr>
          <w:top w:val="nil"/>
          <w:left w:val="nil"/>
          <w:bottom w:val="nil"/>
          <w:right w:val="nil"/>
          <w:between w:val="nil"/>
        </w:pBdr>
        <w:spacing w:before="211"/>
        <w:jc w:val="both"/>
        <w:rPr>
          <w:rFonts w:ascii="Arial" w:eastAsia="Arial" w:hAnsi="Arial" w:cs="Arial"/>
          <w:color w:val="000000"/>
          <w:sz w:val="28"/>
          <w:szCs w:val="28"/>
        </w:rPr>
      </w:pPr>
      <w:r w:rsidRPr="002B7C7B">
        <w:rPr>
          <w:rFonts w:ascii="Arial" w:eastAsia="Arial" w:hAnsi="Arial" w:cs="Arial"/>
          <w:b/>
          <w:bCs/>
          <w:color w:val="000000"/>
          <w:sz w:val="28"/>
          <w:szCs w:val="28"/>
        </w:rPr>
        <w:t>Admissions</w:t>
      </w:r>
    </w:p>
    <w:p w14:paraId="0CDD8949" w14:textId="2CA60F6F" w:rsidR="002B7C7B" w:rsidRDefault="002B7C7B" w:rsidP="002B40BE">
      <w:pPr>
        <w:widowControl w:val="0"/>
        <w:pBdr>
          <w:top w:val="nil"/>
          <w:left w:val="nil"/>
          <w:bottom w:val="nil"/>
          <w:right w:val="nil"/>
          <w:between w:val="nil"/>
        </w:pBdr>
        <w:spacing w:before="211"/>
        <w:jc w:val="both"/>
        <w:rPr>
          <w:rFonts w:ascii="Arial" w:hAnsi="Arial" w:cs="Arial"/>
          <w:color w:val="000000"/>
        </w:rPr>
      </w:pPr>
      <w:r>
        <w:rPr>
          <w:rFonts w:ascii="Arial" w:hAnsi="Arial" w:cs="Arial"/>
          <w:color w:val="000000"/>
        </w:rPr>
        <w:t>Admission</w:t>
      </w:r>
      <w:r w:rsidR="00A20D3F">
        <w:rPr>
          <w:rFonts w:ascii="Arial" w:hAnsi="Arial" w:cs="Arial"/>
          <w:color w:val="000000"/>
        </w:rPr>
        <w:t xml:space="preserve"> applications </w:t>
      </w:r>
      <w:r>
        <w:rPr>
          <w:rFonts w:ascii="Arial" w:hAnsi="Arial" w:cs="Arial"/>
          <w:color w:val="000000"/>
        </w:rPr>
        <w:t xml:space="preserve">of a pupil with SEND to Langer Primary Academy are </w:t>
      </w:r>
      <w:r w:rsidR="00A20D3F">
        <w:rPr>
          <w:rFonts w:ascii="Arial" w:hAnsi="Arial" w:cs="Arial"/>
          <w:color w:val="000000"/>
        </w:rPr>
        <w:t xml:space="preserve">welcomed, and school will meet the duties of the School Admissions Code. </w:t>
      </w:r>
    </w:p>
    <w:p w14:paraId="79AACE7E" w14:textId="6F0C2316" w:rsidR="00A20D3F" w:rsidRDefault="00A20D3F" w:rsidP="002B40BE">
      <w:pPr>
        <w:widowControl w:val="0"/>
        <w:pBdr>
          <w:top w:val="nil"/>
          <w:left w:val="nil"/>
          <w:bottom w:val="nil"/>
          <w:right w:val="nil"/>
          <w:between w:val="nil"/>
        </w:pBdr>
        <w:spacing w:before="211"/>
        <w:jc w:val="both"/>
        <w:rPr>
          <w:rFonts w:ascii="Arial" w:hAnsi="Arial" w:cs="Arial"/>
          <w:color w:val="000000"/>
        </w:rPr>
      </w:pPr>
      <w:r>
        <w:rPr>
          <w:rFonts w:ascii="Arial" w:hAnsi="Arial" w:cs="Arial"/>
          <w:color w:val="000000"/>
        </w:rPr>
        <w:t>Applications of a pupils with an EHC plan will be reviewed carefully and a response will be given dependant on whether school feel they are equipped and prepared to meet the needs of the pupils outlined in the EHC plan.</w:t>
      </w:r>
    </w:p>
    <w:p w14:paraId="753872B8" w14:textId="759C1F27" w:rsidR="00A20D3F" w:rsidRPr="002B7C7B" w:rsidRDefault="00A20D3F" w:rsidP="002B40BE">
      <w:pPr>
        <w:widowControl w:val="0"/>
        <w:pBdr>
          <w:top w:val="nil"/>
          <w:left w:val="nil"/>
          <w:bottom w:val="nil"/>
          <w:right w:val="nil"/>
          <w:between w:val="nil"/>
        </w:pBdr>
        <w:spacing w:before="211"/>
        <w:jc w:val="both"/>
        <w:rPr>
          <w:rFonts w:ascii="Arial" w:hAnsi="Arial" w:cs="Arial"/>
          <w:color w:val="000000"/>
        </w:rPr>
      </w:pPr>
      <w:r>
        <w:rPr>
          <w:rFonts w:ascii="Arial" w:hAnsi="Arial" w:cs="Arial"/>
          <w:color w:val="000000"/>
        </w:rPr>
        <w:t xml:space="preserve">The admissions policy can be found on the school website. </w:t>
      </w:r>
    </w:p>
    <w:p w14:paraId="3AB8380A" w14:textId="14101051" w:rsidR="003C7BAB" w:rsidRPr="002B40BE" w:rsidRDefault="003D3EFC" w:rsidP="003C7BAB">
      <w:pPr>
        <w:widowControl w:val="0"/>
        <w:pBdr>
          <w:top w:val="nil"/>
          <w:left w:val="nil"/>
          <w:bottom w:val="nil"/>
          <w:right w:val="nil"/>
          <w:between w:val="nil"/>
        </w:pBdr>
        <w:spacing w:before="219"/>
        <w:rPr>
          <w:rFonts w:ascii="Arial" w:eastAsia="Arial" w:hAnsi="Arial" w:cs="Arial"/>
          <w:b/>
          <w:color w:val="000000"/>
          <w:sz w:val="28"/>
          <w:szCs w:val="28"/>
        </w:rPr>
      </w:pPr>
      <w:r w:rsidRPr="002B40BE">
        <w:rPr>
          <w:rFonts w:ascii="Arial" w:eastAsia="Arial" w:hAnsi="Arial" w:cs="Arial"/>
          <w:b/>
          <w:color w:val="000000"/>
          <w:sz w:val="28"/>
          <w:szCs w:val="28"/>
        </w:rPr>
        <w:t>Funding</w:t>
      </w:r>
    </w:p>
    <w:p w14:paraId="474E9D29" w14:textId="3257D9ED" w:rsidR="003D3EFC" w:rsidRPr="003D3EFC" w:rsidRDefault="003D3EFC" w:rsidP="003C7BAB">
      <w:pPr>
        <w:widowControl w:val="0"/>
        <w:pBdr>
          <w:top w:val="nil"/>
          <w:left w:val="nil"/>
          <w:bottom w:val="nil"/>
          <w:right w:val="nil"/>
          <w:between w:val="nil"/>
        </w:pBdr>
        <w:spacing w:before="219"/>
        <w:rPr>
          <w:rFonts w:ascii="Arial" w:eastAsia="Arial" w:hAnsi="Arial" w:cs="Arial"/>
          <w:bCs/>
          <w:color w:val="000000"/>
        </w:rPr>
      </w:pPr>
      <w:r w:rsidRPr="003D3EFC">
        <w:rPr>
          <w:rFonts w:ascii="Arial" w:eastAsia="Arial" w:hAnsi="Arial" w:cs="Arial"/>
          <w:bCs/>
          <w:color w:val="000000"/>
        </w:rPr>
        <w:t>The sch</w:t>
      </w:r>
      <w:r>
        <w:rPr>
          <w:rFonts w:ascii="Arial" w:eastAsia="Arial" w:hAnsi="Arial" w:cs="Arial"/>
          <w:bCs/>
          <w:color w:val="000000"/>
        </w:rPr>
        <w:t>ool will allocate the appropriate amount of core per-pupil funding and notional SEND budget outlined in the Local Offer for the SEND provision of its pupils.</w:t>
      </w:r>
      <w:r w:rsidR="00244776">
        <w:rPr>
          <w:rFonts w:ascii="Arial" w:eastAsia="Arial" w:hAnsi="Arial" w:cs="Arial"/>
          <w:bCs/>
          <w:color w:val="000000"/>
        </w:rPr>
        <w:t xml:space="preserve"> Where a pupil would benefit from a higher level of support or intervention, a high needs funding application will be made to the Local Authority to provide the best support available for the pupil in order to meet need.</w:t>
      </w:r>
    </w:p>
    <w:p w14:paraId="5E3B27D2" w14:textId="4996DDA1" w:rsidR="00E115D4" w:rsidRDefault="00E115D4" w:rsidP="00E115D4">
      <w:pPr>
        <w:widowControl w:val="0"/>
        <w:pBdr>
          <w:top w:val="nil"/>
          <w:left w:val="nil"/>
          <w:bottom w:val="nil"/>
          <w:right w:val="nil"/>
          <w:between w:val="nil"/>
        </w:pBdr>
        <w:spacing w:before="219"/>
        <w:rPr>
          <w:rFonts w:ascii="Arial" w:eastAsia="Arial" w:hAnsi="Arial" w:cs="Arial"/>
          <w:b/>
          <w:color w:val="000000"/>
          <w:sz w:val="28"/>
          <w:szCs w:val="28"/>
        </w:rPr>
      </w:pPr>
      <w:r>
        <w:rPr>
          <w:rFonts w:ascii="Arial" w:eastAsia="Arial" w:hAnsi="Arial" w:cs="Arial"/>
          <w:b/>
          <w:color w:val="000000"/>
          <w:sz w:val="28"/>
          <w:szCs w:val="28"/>
        </w:rPr>
        <w:t xml:space="preserve">Transition </w:t>
      </w:r>
    </w:p>
    <w:p w14:paraId="647ACC10" w14:textId="12A3CA63" w:rsidR="00E115D4" w:rsidRPr="00E115D4" w:rsidRDefault="00E115D4" w:rsidP="00E115D4">
      <w:pPr>
        <w:widowControl w:val="0"/>
        <w:pBdr>
          <w:top w:val="nil"/>
          <w:left w:val="nil"/>
          <w:bottom w:val="nil"/>
          <w:right w:val="nil"/>
          <w:between w:val="nil"/>
        </w:pBdr>
        <w:spacing w:before="219"/>
        <w:rPr>
          <w:rFonts w:ascii="Arial" w:eastAsia="Arial" w:hAnsi="Arial" w:cs="Arial"/>
          <w:bCs/>
          <w:color w:val="000000"/>
        </w:rPr>
      </w:pPr>
      <w:r w:rsidRPr="00E115D4">
        <w:rPr>
          <w:rFonts w:ascii="Arial" w:eastAsia="Arial" w:hAnsi="Arial" w:cs="Arial"/>
          <w:bCs/>
          <w:color w:val="000000"/>
        </w:rPr>
        <w:t xml:space="preserve">At Langer, we recognise that transition into school and between Key Stages can be a time of anxiety for children with SEND and their parents/carers. </w:t>
      </w:r>
      <w:r>
        <w:rPr>
          <w:rFonts w:ascii="Arial" w:eastAsia="Arial" w:hAnsi="Arial" w:cs="Arial"/>
          <w:bCs/>
          <w:color w:val="000000"/>
        </w:rPr>
        <w:t>We will therefore offer the opportunity for parents/carers the discuss the needs of their children with the receiving school staff and school SENCo. We recognise that the parents/carers know their children best and therefore will build a partnership as their child moves through education.</w:t>
      </w:r>
    </w:p>
    <w:p w14:paraId="0FF7EA3B" w14:textId="30A9A36F" w:rsidR="0057421C" w:rsidRDefault="00E115D4" w:rsidP="0057421C">
      <w:pPr>
        <w:widowControl w:val="0"/>
        <w:pBdr>
          <w:top w:val="nil"/>
          <w:left w:val="nil"/>
          <w:bottom w:val="nil"/>
          <w:right w:val="nil"/>
          <w:between w:val="nil"/>
        </w:pBdr>
        <w:spacing w:before="219"/>
        <w:rPr>
          <w:rFonts w:ascii="Arial" w:eastAsia="Arial" w:hAnsi="Arial" w:cs="Arial"/>
          <w:bCs/>
          <w:color w:val="000000"/>
        </w:rPr>
      </w:pPr>
      <w:r w:rsidRPr="0057421C">
        <w:rPr>
          <w:rFonts w:ascii="Arial" w:eastAsia="Arial" w:hAnsi="Arial" w:cs="Arial"/>
          <w:bCs/>
          <w:color w:val="000000"/>
        </w:rPr>
        <w:t xml:space="preserve">EHC plan reviews and amendments will take place in advance of the period of transition, to ensure most up to date information and targets are passed onto the receiving school staff. </w:t>
      </w:r>
      <w:r w:rsidR="0057421C">
        <w:rPr>
          <w:rFonts w:ascii="Arial" w:eastAsia="Arial" w:hAnsi="Arial" w:cs="Arial"/>
          <w:bCs/>
          <w:color w:val="000000"/>
        </w:rPr>
        <w:t>Pupils with an EHC plan who are moving to the next phase of their education will have plans reviewed by 15</w:t>
      </w:r>
      <w:r w:rsidR="0057421C" w:rsidRPr="0057421C">
        <w:rPr>
          <w:rFonts w:ascii="Arial" w:eastAsia="Arial" w:hAnsi="Arial" w:cs="Arial"/>
          <w:bCs/>
          <w:color w:val="000000"/>
          <w:vertAlign w:val="superscript"/>
        </w:rPr>
        <w:t>th</w:t>
      </w:r>
      <w:r w:rsidR="0057421C">
        <w:rPr>
          <w:rFonts w:ascii="Arial" w:eastAsia="Arial" w:hAnsi="Arial" w:cs="Arial"/>
          <w:bCs/>
          <w:color w:val="000000"/>
        </w:rPr>
        <w:t xml:space="preserve"> February in the calendar year of the transfer. </w:t>
      </w:r>
    </w:p>
    <w:p w14:paraId="55897E58" w14:textId="63FBECC4" w:rsidR="009936E5" w:rsidRDefault="0057421C" w:rsidP="0057421C">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Early Years staff will communicate with pre-school settings to understand the child’s skills and gaps to be developed. Staff within Langer Primary will have transition meetings to hand over</w:t>
      </w:r>
      <w:r w:rsidR="009936E5">
        <w:rPr>
          <w:rFonts w:ascii="Arial" w:eastAsia="Arial" w:hAnsi="Arial" w:cs="Arial"/>
          <w:bCs/>
          <w:color w:val="000000"/>
        </w:rPr>
        <w:t xml:space="preserve"> identified strengths and identified needs to the receiving teachers. Year 6 teachers and SENCos will meet with Y7 transition teams to ensure all information is handed over to the receiving secondary school to support a smooth transition. Parents/carers will be involved in all aspects of transition, supporting them for the change, and meetings with parents are welcomed. </w:t>
      </w:r>
    </w:p>
    <w:p w14:paraId="76EFB2DC" w14:textId="22C6E751" w:rsidR="0057421C" w:rsidRDefault="009936E5" w:rsidP="0057421C">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 xml:space="preserve">Pupils who will benefit from additional transition will be invited with their </w:t>
      </w:r>
      <w:r w:rsidR="00C03769">
        <w:rPr>
          <w:rFonts w:ascii="Arial" w:eastAsia="Arial" w:hAnsi="Arial" w:cs="Arial"/>
          <w:bCs/>
          <w:color w:val="000000"/>
        </w:rPr>
        <w:t>families</w:t>
      </w:r>
      <w:r>
        <w:rPr>
          <w:rFonts w:ascii="Arial" w:eastAsia="Arial" w:hAnsi="Arial" w:cs="Arial"/>
          <w:bCs/>
          <w:color w:val="000000"/>
        </w:rPr>
        <w:t xml:space="preserve"> to meet the class team and see their new learning environments before the new school year starts, supported with visual resources as appropriate.</w:t>
      </w:r>
    </w:p>
    <w:p w14:paraId="30AD9586" w14:textId="459A9892" w:rsidR="00C03769" w:rsidRDefault="00C03769" w:rsidP="00C03769">
      <w:pPr>
        <w:widowControl w:val="0"/>
        <w:pBdr>
          <w:top w:val="nil"/>
          <w:left w:val="nil"/>
          <w:bottom w:val="nil"/>
          <w:right w:val="nil"/>
          <w:between w:val="nil"/>
        </w:pBdr>
        <w:spacing w:before="219"/>
        <w:rPr>
          <w:rFonts w:ascii="Arial" w:eastAsia="Arial" w:hAnsi="Arial" w:cs="Arial"/>
          <w:b/>
          <w:color w:val="000000"/>
          <w:sz w:val="28"/>
          <w:szCs w:val="28"/>
        </w:rPr>
      </w:pPr>
      <w:r>
        <w:rPr>
          <w:rFonts w:ascii="Arial" w:eastAsia="Arial" w:hAnsi="Arial" w:cs="Arial"/>
          <w:b/>
          <w:color w:val="000000"/>
          <w:sz w:val="28"/>
          <w:szCs w:val="28"/>
        </w:rPr>
        <w:t>Behaviour</w:t>
      </w:r>
    </w:p>
    <w:p w14:paraId="4E82C650" w14:textId="17AD69A9" w:rsidR="00301E9B" w:rsidRDefault="00A22A45" w:rsidP="00C03769">
      <w:pPr>
        <w:widowControl w:val="0"/>
        <w:pBdr>
          <w:top w:val="nil"/>
          <w:left w:val="nil"/>
          <w:bottom w:val="nil"/>
          <w:right w:val="nil"/>
          <w:between w:val="nil"/>
        </w:pBdr>
        <w:spacing w:before="219"/>
        <w:rPr>
          <w:rFonts w:ascii="Arial" w:eastAsia="Arial" w:hAnsi="Arial" w:cs="Arial"/>
          <w:bCs/>
          <w:color w:val="000000"/>
        </w:rPr>
      </w:pPr>
      <w:r w:rsidRPr="00A22A45">
        <w:rPr>
          <w:rFonts w:ascii="Arial" w:eastAsia="Arial" w:hAnsi="Arial" w:cs="Arial"/>
          <w:bCs/>
          <w:noProof/>
          <w:color w:val="000000"/>
        </w:rPr>
        <w:drawing>
          <wp:anchor distT="0" distB="0" distL="114300" distR="114300" simplePos="0" relativeHeight="251659264" behindDoc="0" locked="0" layoutInCell="1" allowOverlap="1" wp14:anchorId="16991E9F" wp14:editId="6514D0BE">
            <wp:simplePos x="0" y="0"/>
            <wp:positionH relativeFrom="column">
              <wp:posOffset>0</wp:posOffset>
            </wp:positionH>
            <wp:positionV relativeFrom="paragraph">
              <wp:posOffset>182880</wp:posOffset>
            </wp:positionV>
            <wp:extent cx="1224280" cy="6111875"/>
            <wp:effectExtent l="0" t="0" r="0" b="0"/>
            <wp:wrapSquare wrapText="bothSides"/>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24280" cy="6111875"/>
                    </a:xfrm>
                    <a:prstGeom prst="rect">
                      <a:avLst/>
                    </a:prstGeom>
                  </pic:spPr>
                </pic:pic>
              </a:graphicData>
            </a:graphic>
            <wp14:sizeRelH relativeFrom="page">
              <wp14:pctWidth>0</wp14:pctWidth>
            </wp14:sizeRelH>
            <wp14:sizeRelV relativeFrom="page">
              <wp14:pctHeight>0</wp14:pctHeight>
            </wp14:sizeRelV>
          </wp:anchor>
        </w:drawing>
      </w:r>
      <w:r w:rsidR="00301E9B">
        <w:rPr>
          <w:rFonts w:ascii="Arial" w:eastAsia="Arial" w:hAnsi="Arial" w:cs="Arial"/>
          <w:bCs/>
          <w:color w:val="000000"/>
        </w:rPr>
        <w:t xml:space="preserve">Langer Primary Academy’s behaviour policy outlines behavioural expectations for all pupils, and is integral to our school curriculum. </w:t>
      </w:r>
      <w:r w:rsidR="005A0980">
        <w:rPr>
          <w:rFonts w:ascii="Arial" w:eastAsia="Arial" w:hAnsi="Arial" w:cs="Arial"/>
          <w:bCs/>
          <w:color w:val="000000"/>
        </w:rPr>
        <w:t>Positive behaviour, engagement and attendance are essential to creating a safe and positive learning environment</w:t>
      </w:r>
      <w:r w:rsidR="00301E9B">
        <w:rPr>
          <w:rFonts w:ascii="Arial" w:eastAsia="Arial" w:hAnsi="Arial" w:cs="Arial"/>
          <w:bCs/>
          <w:color w:val="000000"/>
        </w:rPr>
        <w:t xml:space="preserve"> for all pupils within Langer Primary Academy. Every member of the school community should feel safe, respected and thrive in their learning.</w:t>
      </w:r>
    </w:p>
    <w:p w14:paraId="00BDF0DF" w14:textId="0AD05DC1" w:rsidR="00301E9B" w:rsidRDefault="00301E9B" w:rsidP="00C03769">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 xml:space="preserve">At Langer, we have the highest standards of behaviour and conduct in our pupils and staff. </w:t>
      </w:r>
      <w:r w:rsidR="00A22A45">
        <w:rPr>
          <w:rFonts w:ascii="Arial" w:eastAsia="Arial" w:hAnsi="Arial" w:cs="Arial"/>
          <w:bCs/>
          <w:color w:val="000000"/>
        </w:rPr>
        <w:t>Our</w:t>
      </w:r>
      <w:r w:rsidR="00E56400">
        <w:rPr>
          <w:rFonts w:ascii="Arial" w:eastAsia="Arial" w:hAnsi="Arial" w:cs="Arial"/>
          <w:bCs/>
          <w:color w:val="000000"/>
        </w:rPr>
        <w:t xml:space="preserve"> Behaviour Policy outlines the stages of behaviour management implemented consistently across the school</w:t>
      </w:r>
      <w:r w:rsidR="00A22A45">
        <w:rPr>
          <w:rFonts w:ascii="Arial" w:eastAsia="Arial" w:hAnsi="Arial" w:cs="Arial"/>
          <w:bCs/>
          <w:color w:val="000000"/>
        </w:rPr>
        <w:t xml:space="preserve">, working to support all pupils being ready to learn through the use of positive behaviour management strategies rooted in caring, trusted relationships. </w:t>
      </w:r>
    </w:p>
    <w:p w14:paraId="72B19EFC" w14:textId="4FBD3CA2" w:rsidR="006F7F3B" w:rsidRDefault="00E56400" w:rsidP="00E56400">
      <w:pPr>
        <w:spacing w:before="100" w:beforeAutospacing="1" w:after="100" w:afterAutospacing="1"/>
        <w:rPr>
          <w:rFonts w:ascii="Arial" w:hAnsi="Arial" w:cs="Arial"/>
        </w:rPr>
      </w:pPr>
      <w:r w:rsidRPr="005A0980">
        <w:rPr>
          <w:rFonts w:ascii="Arial" w:hAnsi="Arial" w:cs="Arial"/>
        </w:rPr>
        <w:t xml:space="preserve">We appreciate that for some of </w:t>
      </w:r>
      <w:r w:rsidR="00A22A45">
        <w:rPr>
          <w:rFonts w:ascii="Arial" w:hAnsi="Arial" w:cs="Arial"/>
        </w:rPr>
        <w:t xml:space="preserve">our </w:t>
      </w:r>
      <w:r w:rsidRPr="005A0980">
        <w:rPr>
          <w:rFonts w:ascii="Arial" w:hAnsi="Arial" w:cs="Arial"/>
        </w:rPr>
        <w:t xml:space="preserve">younger pupils, positive behaviour still needs to be fully developed and </w:t>
      </w:r>
      <w:r w:rsidRPr="00E56400">
        <w:rPr>
          <w:rFonts w:ascii="Arial" w:hAnsi="Arial" w:cs="Arial"/>
        </w:rPr>
        <w:t xml:space="preserve">the stages of our behaviour policy allow us to teach the high expectations as a part of our curriculum. We are committed to supporting pupils to become resilient, responsible, aspirational, well-behaved </w:t>
      </w:r>
      <w:r w:rsidR="006F7F3B" w:rsidRPr="00E56400">
        <w:rPr>
          <w:rFonts w:ascii="Arial" w:hAnsi="Arial" w:cs="Arial"/>
        </w:rPr>
        <w:t>young people</w:t>
      </w:r>
      <w:r w:rsidRPr="00E56400">
        <w:rPr>
          <w:rFonts w:ascii="Arial" w:hAnsi="Arial" w:cs="Arial"/>
        </w:rPr>
        <w:t>.</w:t>
      </w:r>
      <w:r w:rsidR="006F7F3B">
        <w:rPr>
          <w:rFonts w:ascii="Arial" w:hAnsi="Arial" w:cs="Arial"/>
        </w:rPr>
        <w:t xml:space="preserve"> </w:t>
      </w:r>
    </w:p>
    <w:p w14:paraId="3BDADBF7" w14:textId="5A2AF119" w:rsidR="00E56400" w:rsidRDefault="006F7F3B" w:rsidP="00E56400">
      <w:pPr>
        <w:spacing w:before="100" w:beforeAutospacing="1" w:after="100" w:afterAutospacing="1"/>
        <w:rPr>
          <w:rFonts w:ascii="Arial" w:hAnsi="Arial" w:cs="Arial"/>
        </w:rPr>
      </w:pPr>
      <w:r>
        <w:rPr>
          <w:rFonts w:ascii="Arial" w:hAnsi="Arial" w:cs="Arial"/>
        </w:rPr>
        <w:t xml:space="preserve">For pupils with SEND, reasonable adjustments will be made to the behaviour policy with adjustments to expectation and support in line with a child’s individual needs. Inclusive steps will be put into place to support the child in having the opportunity to be successful, with consequences adjusted for the individual understanding and maturity of the pupil. </w:t>
      </w:r>
      <w:r w:rsidR="00125B0B">
        <w:rPr>
          <w:rFonts w:ascii="Arial" w:hAnsi="Arial" w:cs="Arial"/>
        </w:rPr>
        <w:t xml:space="preserve">These will be agreed with each pupil on an individual basis and could include adaptations (but are not limited to): additional reminders before a reflection, </w:t>
      </w:r>
    </w:p>
    <w:p w14:paraId="419D8A5E" w14:textId="6AA99B79" w:rsidR="00AF42AB" w:rsidRPr="00AF42AB" w:rsidRDefault="006F7F3B" w:rsidP="00AF42AB">
      <w:pPr>
        <w:spacing w:before="100" w:beforeAutospacing="1" w:after="100" w:afterAutospacing="1"/>
        <w:rPr>
          <w:rFonts w:ascii="Arial" w:hAnsi="Arial" w:cs="Arial"/>
        </w:rPr>
      </w:pPr>
      <w:r>
        <w:rPr>
          <w:rFonts w:ascii="Arial" w:hAnsi="Arial" w:cs="Arial"/>
        </w:rPr>
        <w:t>Harassment and bullying will not be tolerated at Langer Primary Academy, and is outlined within our anti-bullying policy. We recognise that pupils with SEND can be particularly vulnerable to bullying, and that communication and language challenges may lead to it being challenging for a pupil to recount events. These vulnerabilities are taken into account by trained staff when dealing with issues of bullying involving pupils of SEND.</w:t>
      </w:r>
    </w:p>
    <w:p w14:paraId="74DE9BB4" w14:textId="7F2B8B1B" w:rsidR="00C03769" w:rsidRDefault="00C03769" w:rsidP="00C03769">
      <w:pPr>
        <w:widowControl w:val="0"/>
        <w:pBdr>
          <w:top w:val="nil"/>
          <w:left w:val="nil"/>
          <w:bottom w:val="nil"/>
          <w:right w:val="nil"/>
          <w:between w:val="nil"/>
        </w:pBdr>
        <w:spacing w:before="219"/>
        <w:rPr>
          <w:rFonts w:ascii="Arial" w:eastAsia="Arial" w:hAnsi="Arial" w:cs="Arial"/>
          <w:b/>
          <w:color w:val="000000"/>
          <w:sz w:val="28"/>
          <w:szCs w:val="28"/>
        </w:rPr>
      </w:pPr>
      <w:r>
        <w:rPr>
          <w:rFonts w:ascii="Arial" w:eastAsia="Arial" w:hAnsi="Arial" w:cs="Arial"/>
          <w:b/>
          <w:color w:val="000000"/>
          <w:sz w:val="28"/>
          <w:szCs w:val="28"/>
        </w:rPr>
        <w:t xml:space="preserve">Further </w:t>
      </w:r>
      <w:r w:rsidR="002B40BE">
        <w:rPr>
          <w:rFonts w:ascii="Arial" w:eastAsia="Arial" w:hAnsi="Arial" w:cs="Arial"/>
          <w:b/>
          <w:color w:val="000000"/>
          <w:sz w:val="28"/>
          <w:szCs w:val="28"/>
        </w:rPr>
        <w:t>A</w:t>
      </w:r>
      <w:r>
        <w:rPr>
          <w:rFonts w:ascii="Arial" w:eastAsia="Arial" w:hAnsi="Arial" w:cs="Arial"/>
          <w:b/>
          <w:color w:val="000000"/>
          <w:sz w:val="28"/>
          <w:szCs w:val="28"/>
        </w:rPr>
        <w:t xml:space="preserve">ccess to Education </w:t>
      </w:r>
    </w:p>
    <w:p w14:paraId="4D72F87F" w14:textId="7A10A422" w:rsidR="00AF42AB" w:rsidRDefault="00AF42AB" w:rsidP="0057421C">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 xml:space="preserve">If a pupil is facing significant barriers in accessing mainstream education within Langer Primary Academy, the school may take further steps in an attempt to support the pupil in being successful in their learning. </w:t>
      </w:r>
    </w:p>
    <w:p w14:paraId="6B75B445" w14:textId="0AE7F0BA" w:rsidR="00AF42AB" w:rsidRDefault="00AF42AB" w:rsidP="0057421C">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 xml:space="preserve">The school may recommend a part-time timetable, which would be suggested as a last resort by the headteacher </w:t>
      </w:r>
      <w:r w:rsidR="002B40BE">
        <w:rPr>
          <w:rFonts w:ascii="Arial" w:eastAsia="Arial" w:hAnsi="Arial" w:cs="Arial"/>
          <w:bCs/>
          <w:color w:val="000000"/>
        </w:rPr>
        <w:t>to</w:t>
      </w:r>
      <w:r>
        <w:rPr>
          <w:rFonts w:ascii="Arial" w:eastAsia="Arial" w:hAnsi="Arial" w:cs="Arial"/>
          <w:bCs/>
          <w:color w:val="000000"/>
        </w:rPr>
        <w:t xml:space="preserve"> reduce the risk of permeant exclusion for a pupil, and to build or rebuild a positive relationship between the pupil and education. A part-time timetable would only be implemented with the full support of parents/carers, </w:t>
      </w:r>
      <w:r w:rsidR="002B40BE">
        <w:rPr>
          <w:rFonts w:ascii="Arial" w:eastAsia="Arial" w:hAnsi="Arial" w:cs="Arial"/>
          <w:bCs/>
          <w:color w:val="000000"/>
        </w:rPr>
        <w:t xml:space="preserve">and with a clear timeline provided of when the child would be returning to full time. The part-time timetable plan would be reviewed at a minimum of every two weeks, with the opportunity to review earlier at either school recommendation or school request. </w:t>
      </w:r>
    </w:p>
    <w:p w14:paraId="4CCEB2C9" w14:textId="07323155" w:rsidR="00C03769" w:rsidRPr="0057421C" w:rsidRDefault="002B40BE" w:rsidP="0057421C">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 xml:space="preserve">The school </w:t>
      </w:r>
      <w:r w:rsidR="00AF42AB">
        <w:rPr>
          <w:rFonts w:ascii="Arial" w:eastAsia="Arial" w:hAnsi="Arial" w:cs="Arial"/>
          <w:bCs/>
          <w:color w:val="000000"/>
        </w:rPr>
        <w:t xml:space="preserve">may commission attendance to an alternative provision. This would be recommended by the headteacher and school SENCo after careful consideration, as a platform to reducing the risk of permeant exclusion for a pupil, and to build or rebuild a positive relationship between the pupil and education. </w:t>
      </w:r>
    </w:p>
    <w:p w14:paraId="427D8EAB" w14:textId="02BF9DE0" w:rsidR="002B40BE" w:rsidRDefault="002B40BE" w:rsidP="00E115D4">
      <w:pPr>
        <w:widowControl w:val="0"/>
        <w:pBdr>
          <w:top w:val="nil"/>
          <w:left w:val="nil"/>
          <w:bottom w:val="nil"/>
          <w:right w:val="nil"/>
          <w:between w:val="nil"/>
        </w:pBdr>
        <w:spacing w:before="219"/>
        <w:rPr>
          <w:rFonts w:ascii="Arial" w:eastAsia="Arial" w:hAnsi="Arial" w:cs="Arial"/>
          <w:b/>
          <w:color w:val="000000"/>
          <w:sz w:val="28"/>
          <w:szCs w:val="28"/>
        </w:rPr>
      </w:pPr>
      <w:r>
        <w:rPr>
          <w:rFonts w:ascii="Arial" w:eastAsia="Arial" w:hAnsi="Arial" w:cs="Arial"/>
          <w:b/>
          <w:color w:val="000000"/>
          <w:sz w:val="28"/>
          <w:szCs w:val="28"/>
        </w:rPr>
        <w:t xml:space="preserve">Complaints: </w:t>
      </w:r>
    </w:p>
    <w:p w14:paraId="6727701E" w14:textId="12BC15A7" w:rsidR="00670E39" w:rsidRDefault="00DC21C8" w:rsidP="00E115D4">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 xml:space="preserve">Langer Primary Academy’s complain policy can be found on the school website, and should be followed for </w:t>
      </w:r>
      <w:r w:rsidR="00670E39">
        <w:rPr>
          <w:rFonts w:ascii="Arial" w:eastAsia="Arial" w:hAnsi="Arial" w:cs="Arial"/>
          <w:bCs/>
          <w:color w:val="000000"/>
        </w:rPr>
        <w:t>any complaints, including regarding pupils of SEND.</w:t>
      </w:r>
    </w:p>
    <w:p w14:paraId="34C76BCD" w14:textId="01E202F9" w:rsidR="00670E39" w:rsidRPr="00670E39" w:rsidRDefault="00670E39" w:rsidP="00E115D4">
      <w:pPr>
        <w:widowControl w:val="0"/>
        <w:pBdr>
          <w:top w:val="nil"/>
          <w:left w:val="nil"/>
          <w:bottom w:val="nil"/>
          <w:right w:val="nil"/>
          <w:between w:val="nil"/>
        </w:pBdr>
        <w:spacing w:before="219"/>
        <w:rPr>
          <w:rFonts w:ascii="Arial" w:eastAsia="Arial" w:hAnsi="Arial" w:cs="Arial"/>
          <w:b/>
          <w:color w:val="000000"/>
          <w:sz w:val="28"/>
          <w:szCs w:val="28"/>
        </w:rPr>
      </w:pPr>
      <w:r w:rsidRPr="00670E39">
        <w:rPr>
          <w:rFonts w:ascii="Arial" w:eastAsia="Arial" w:hAnsi="Arial" w:cs="Arial"/>
          <w:b/>
          <w:color w:val="000000"/>
          <w:sz w:val="28"/>
          <w:szCs w:val="28"/>
        </w:rPr>
        <w:t>Data Protection</w:t>
      </w:r>
      <w:r w:rsidR="00B6614B">
        <w:rPr>
          <w:rFonts w:ascii="Arial" w:eastAsia="Arial" w:hAnsi="Arial" w:cs="Arial"/>
          <w:b/>
          <w:color w:val="000000"/>
          <w:sz w:val="28"/>
          <w:szCs w:val="28"/>
        </w:rPr>
        <w:t xml:space="preserve"> and </w:t>
      </w:r>
      <w:r w:rsidR="004E4A9B">
        <w:rPr>
          <w:rFonts w:ascii="Arial" w:eastAsia="Arial" w:hAnsi="Arial" w:cs="Arial"/>
          <w:b/>
          <w:color w:val="000000"/>
          <w:sz w:val="28"/>
          <w:szCs w:val="28"/>
        </w:rPr>
        <w:t>C</w:t>
      </w:r>
      <w:r w:rsidR="00B6614B">
        <w:rPr>
          <w:rFonts w:ascii="Arial" w:eastAsia="Arial" w:hAnsi="Arial" w:cs="Arial"/>
          <w:b/>
          <w:color w:val="000000"/>
          <w:sz w:val="28"/>
          <w:szCs w:val="28"/>
        </w:rPr>
        <w:t xml:space="preserve">onfidentiality </w:t>
      </w:r>
    </w:p>
    <w:p w14:paraId="0DA2DEB9" w14:textId="55D79EF1" w:rsidR="00E115D4" w:rsidRPr="00670E39" w:rsidRDefault="00670E39" w:rsidP="00E115D4">
      <w:pPr>
        <w:widowControl w:val="0"/>
        <w:pBdr>
          <w:top w:val="nil"/>
          <w:left w:val="nil"/>
          <w:bottom w:val="nil"/>
          <w:right w:val="nil"/>
          <w:between w:val="nil"/>
        </w:pBdr>
        <w:spacing w:before="219"/>
        <w:rPr>
          <w:rFonts w:ascii="Arial" w:eastAsia="Arial" w:hAnsi="Arial" w:cs="Arial"/>
          <w:bCs/>
          <w:color w:val="000000"/>
        </w:rPr>
      </w:pPr>
      <w:r>
        <w:rPr>
          <w:rFonts w:ascii="Arial" w:eastAsia="Arial" w:hAnsi="Arial" w:cs="Arial"/>
          <w:bCs/>
          <w:color w:val="000000"/>
        </w:rPr>
        <w:t xml:space="preserve">Langer Primary Academy is compliant with the GDPR and Data Protection Act 2018. </w:t>
      </w:r>
      <w:r w:rsidR="00B6614B">
        <w:rPr>
          <w:rFonts w:ascii="Arial" w:eastAsia="Arial" w:hAnsi="Arial" w:cs="Arial"/>
          <w:bCs/>
          <w:color w:val="000000"/>
        </w:rPr>
        <w:t>All information will be kept in accordance with the school’s Data Protection Policy.</w:t>
      </w:r>
    </w:p>
    <w:p w14:paraId="7D1DC104" w14:textId="08C4883C" w:rsidR="00670E39" w:rsidRPr="00670E39" w:rsidRDefault="00670E39" w:rsidP="00670E39">
      <w:pPr>
        <w:widowControl w:val="0"/>
        <w:pBdr>
          <w:top w:val="nil"/>
          <w:left w:val="nil"/>
          <w:bottom w:val="nil"/>
          <w:right w:val="nil"/>
          <w:between w:val="nil"/>
        </w:pBdr>
        <w:spacing w:before="206"/>
        <w:rPr>
          <w:rFonts w:ascii="Arial" w:hAnsi="Arial" w:cs="Arial"/>
          <w:color w:val="000000"/>
        </w:rPr>
      </w:pPr>
      <w:r w:rsidRPr="00670E39">
        <w:rPr>
          <w:rFonts w:ascii="Arial" w:hAnsi="Arial" w:cs="Arial"/>
          <w:color w:val="000000"/>
        </w:rPr>
        <w:t xml:space="preserve">The school will: </w:t>
      </w:r>
    </w:p>
    <w:p w14:paraId="76AB2C00" w14:textId="55E1F146" w:rsidR="00670E39" w:rsidRPr="00670E39" w:rsidRDefault="00670E39" w:rsidP="00670E39">
      <w:pPr>
        <w:pStyle w:val="ListParagraph"/>
        <w:widowControl w:val="0"/>
        <w:numPr>
          <w:ilvl w:val="0"/>
          <w:numId w:val="25"/>
        </w:numPr>
        <w:pBdr>
          <w:top w:val="nil"/>
          <w:left w:val="nil"/>
          <w:bottom w:val="nil"/>
          <w:right w:val="nil"/>
          <w:between w:val="nil"/>
        </w:pBdr>
        <w:spacing w:before="206"/>
        <w:rPr>
          <w:color w:val="000000"/>
          <w:sz w:val="24"/>
          <w:szCs w:val="24"/>
        </w:rPr>
      </w:pPr>
      <w:r w:rsidRPr="00670E39">
        <w:rPr>
          <w:color w:val="000000"/>
          <w:sz w:val="24"/>
          <w:szCs w:val="24"/>
        </w:rPr>
        <w:t>Include details of SEND, outcomes, actions, agreed support, teaching strategies and involvement of specialists as part of management information to monitor the progress of a pupil.</w:t>
      </w:r>
    </w:p>
    <w:p w14:paraId="57F1F0B5" w14:textId="41E36149" w:rsidR="00670E39" w:rsidRDefault="00670E39" w:rsidP="00670E39">
      <w:pPr>
        <w:pStyle w:val="ListParagraph"/>
        <w:widowControl w:val="0"/>
        <w:numPr>
          <w:ilvl w:val="0"/>
          <w:numId w:val="25"/>
        </w:numPr>
        <w:pBdr>
          <w:top w:val="nil"/>
          <w:left w:val="nil"/>
          <w:bottom w:val="nil"/>
          <w:right w:val="nil"/>
          <w:between w:val="nil"/>
        </w:pBdr>
        <w:spacing w:before="206"/>
        <w:rPr>
          <w:color w:val="000000"/>
          <w:sz w:val="24"/>
          <w:szCs w:val="24"/>
        </w:rPr>
      </w:pPr>
      <w:r>
        <w:rPr>
          <w:color w:val="000000"/>
          <w:sz w:val="24"/>
          <w:szCs w:val="24"/>
        </w:rPr>
        <w:t>Maintain accurate and up</w:t>
      </w:r>
      <w:r w:rsidR="00B6614B">
        <w:rPr>
          <w:color w:val="000000"/>
          <w:sz w:val="24"/>
          <w:szCs w:val="24"/>
        </w:rPr>
        <w:t>-to-date register of the provision made for pupils with SEND</w:t>
      </w:r>
    </w:p>
    <w:p w14:paraId="4B1814B2" w14:textId="2325B017" w:rsidR="00B6614B" w:rsidRDefault="00B6614B" w:rsidP="00670E39">
      <w:pPr>
        <w:pStyle w:val="ListParagraph"/>
        <w:widowControl w:val="0"/>
        <w:numPr>
          <w:ilvl w:val="0"/>
          <w:numId w:val="25"/>
        </w:numPr>
        <w:pBdr>
          <w:top w:val="nil"/>
          <w:left w:val="nil"/>
          <w:bottom w:val="nil"/>
          <w:right w:val="nil"/>
          <w:between w:val="nil"/>
        </w:pBdr>
        <w:spacing w:before="206"/>
        <w:rPr>
          <w:color w:val="000000"/>
          <w:sz w:val="24"/>
          <w:szCs w:val="24"/>
        </w:rPr>
      </w:pPr>
      <w:r>
        <w:rPr>
          <w:color w:val="000000"/>
          <w:sz w:val="24"/>
          <w:szCs w:val="24"/>
        </w:rPr>
        <w:t>Record provisions and interventions offered by the school which is different or additional to that offered through the school curriculum through SEND inspire</w:t>
      </w:r>
    </w:p>
    <w:p w14:paraId="77E13440" w14:textId="47D6ABE8" w:rsidR="00B6614B" w:rsidRDefault="00B6614B" w:rsidP="00670E39">
      <w:pPr>
        <w:pStyle w:val="ListParagraph"/>
        <w:widowControl w:val="0"/>
        <w:numPr>
          <w:ilvl w:val="0"/>
          <w:numId w:val="25"/>
        </w:numPr>
        <w:pBdr>
          <w:top w:val="nil"/>
          <w:left w:val="nil"/>
          <w:bottom w:val="nil"/>
          <w:right w:val="nil"/>
          <w:between w:val="nil"/>
        </w:pBdr>
        <w:spacing w:before="206"/>
        <w:rPr>
          <w:color w:val="000000"/>
          <w:sz w:val="24"/>
          <w:szCs w:val="24"/>
        </w:rPr>
      </w:pPr>
      <w:r>
        <w:rPr>
          <w:color w:val="000000"/>
          <w:sz w:val="24"/>
          <w:szCs w:val="24"/>
        </w:rPr>
        <w:t xml:space="preserve">Information may be shared with the Local Authority and specialists, at the knowledge and agreement of the parent/carers. </w:t>
      </w:r>
    </w:p>
    <w:p w14:paraId="118DB81B" w14:textId="25BBAFBC" w:rsidR="00B6614B" w:rsidRPr="00B6614B" w:rsidRDefault="00B6614B" w:rsidP="00B6614B">
      <w:pPr>
        <w:widowControl w:val="0"/>
        <w:pBdr>
          <w:top w:val="nil"/>
          <w:left w:val="nil"/>
          <w:bottom w:val="nil"/>
          <w:right w:val="nil"/>
          <w:between w:val="nil"/>
        </w:pBdr>
        <w:spacing w:before="206"/>
        <w:rPr>
          <w:rFonts w:ascii="Arial" w:hAnsi="Arial" w:cs="Arial"/>
          <w:color w:val="000000"/>
        </w:rPr>
      </w:pPr>
      <w:r>
        <w:rPr>
          <w:rFonts w:ascii="Arial" w:hAnsi="Arial" w:cs="Arial"/>
          <w:color w:val="000000"/>
        </w:rPr>
        <w:t>The SEND information report will be prepared by the local governing body, and will be published on the school website. It will include required information outlined in the SEND Code of Practice.</w:t>
      </w:r>
    </w:p>
    <w:p w14:paraId="4AFF9350" w14:textId="77777777" w:rsidR="00B6614B" w:rsidRDefault="00B6614B">
      <w:pPr>
        <w:widowControl w:val="0"/>
        <w:pBdr>
          <w:top w:val="nil"/>
          <w:left w:val="nil"/>
          <w:bottom w:val="nil"/>
          <w:right w:val="nil"/>
          <w:between w:val="nil"/>
        </w:pBdr>
        <w:spacing w:before="73" w:line="265" w:lineRule="auto"/>
        <w:ind w:left="1146" w:right="1182" w:hanging="679"/>
        <w:rPr>
          <w:rFonts w:ascii="Arial" w:eastAsia="Arial" w:hAnsi="Arial" w:cs="Arial"/>
          <w:b/>
          <w:color w:val="000000"/>
          <w:sz w:val="28"/>
          <w:szCs w:val="28"/>
        </w:rPr>
      </w:pPr>
    </w:p>
    <w:p w14:paraId="3FD5007A" w14:textId="69F67E9D" w:rsidR="00EB6A3D" w:rsidRDefault="00DD1612" w:rsidP="00B6614B">
      <w:pPr>
        <w:widowControl w:val="0"/>
        <w:pBdr>
          <w:top w:val="nil"/>
          <w:left w:val="nil"/>
          <w:bottom w:val="nil"/>
          <w:right w:val="nil"/>
          <w:between w:val="nil"/>
        </w:pBdr>
        <w:spacing w:before="206"/>
        <w:rPr>
          <w:rFonts w:ascii="Arial" w:eastAsia="Arial" w:hAnsi="Arial" w:cs="Arial"/>
          <w:b/>
          <w:color w:val="000000"/>
          <w:sz w:val="28"/>
          <w:szCs w:val="28"/>
        </w:rPr>
      </w:pPr>
      <w:r>
        <w:rPr>
          <w:rFonts w:ascii="Arial" w:eastAsia="Arial" w:hAnsi="Arial" w:cs="Arial"/>
          <w:b/>
          <w:color w:val="000000"/>
          <w:sz w:val="28"/>
          <w:szCs w:val="28"/>
        </w:rPr>
        <w:t xml:space="preserve">Monitoring and </w:t>
      </w:r>
      <w:r w:rsidR="004E4A9B">
        <w:rPr>
          <w:rFonts w:ascii="Arial" w:eastAsia="Arial" w:hAnsi="Arial" w:cs="Arial"/>
          <w:b/>
          <w:color w:val="000000"/>
          <w:sz w:val="28"/>
          <w:szCs w:val="28"/>
        </w:rPr>
        <w:t>Re</w:t>
      </w:r>
      <w:r>
        <w:rPr>
          <w:rFonts w:ascii="Arial" w:eastAsia="Arial" w:hAnsi="Arial" w:cs="Arial"/>
          <w:b/>
          <w:color w:val="000000"/>
          <w:sz w:val="28"/>
          <w:szCs w:val="28"/>
        </w:rPr>
        <w:t xml:space="preserve">view  </w:t>
      </w:r>
    </w:p>
    <w:p w14:paraId="793E6D08" w14:textId="30812A8C" w:rsidR="004E4A9B" w:rsidRDefault="004E4A9B" w:rsidP="00B6614B">
      <w:pPr>
        <w:widowControl w:val="0"/>
        <w:pBdr>
          <w:top w:val="nil"/>
          <w:left w:val="nil"/>
          <w:bottom w:val="nil"/>
          <w:right w:val="nil"/>
          <w:between w:val="nil"/>
        </w:pBdr>
        <w:spacing w:before="206"/>
        <w:rPr>
          <w:rFonts w:ascii="Arial" w:eastAsia="Arial" w:hAnsi="Arial" w:cs="Arial"/>
          <w:bCs/>
          <w:color w:val="000000"/>
        </w:rPr>
      </w:pPr>
      <w:r>
        <w:rPr>
          <w:rFonts w:ascii="Arial" w:eastAsia="Arial" w:hAnsi="Arial" w:cs="Arial"/>
          <w:bCs/>
          <w:color w:val="000000"/>
        </w:rPr>
        <w:t xml:space="preserve">This policy is reviewed on an annual basis in conjunction with the local governing body, and changes will be communicated to all members of staff. All members of staff are expected to familiarise themselves with this policy on induction and remain up to date with reviews annually. </w:t>
      </w:r>
    </w:p>
    <w:p w14:paraId="6649F9B3" w14:textId="12A6939D" w:rsidR="004E4A9B" w:rsidRPr="004E4A9B" w:rsidRDefault="004E4A9B" w:rsidP="7F506F1C">
      <w:pPr>
        <w:widowControl w:val="0"/>
        <w:pBdr>
          <w:top w:val="nil"/>
          <w:left w:val="nil"/>
          <w:bottom w:val="nil"/>
          <w:right w:val="nil"/>
          <w:between w:val="nil"/>
        </w:pBdr>
        <w:spacing w:before="206"/>
        <w:rPr>
          <w:rFonts w:ascii="Arial" w:eastAsia="Arial" w:hAnsi="Arial" w:cs="Arial"/>
          <w:color w:val="000000"/>
        </w:rPr>
      </w:pPr>
      <w:r w:rsidRPr="7F506F1C">
        <w:rPr>
          <w:rFonts w:ascii="Arial" w:eastAsia="Arial" w:hAnsi="Arial" w:cs="Arial"/>
          <w:color w:val="000000" w:themeColor="text1"/>
        </w:rPr>
        <w:t xml:space="preserve">The next scheduled review date for this policy is </w:t>
      </w:r>
      <w:r w:rsidR="482D85A9" w:rsidRPr="7F506F1C">
        <w:rPr>
          <w:rFonts w:ascii="Arial" w:eastAsia="Arial" w:hAnsi="Arial" w:cs="Arial"/>
          <w:color w:val="000000" w:themeColor="text1"/>
        </w:rPr>
        <w:t>September 2024</w:t>
      </w:r>
      <w:r w:rsidRPr="7F506F1C">
        <w:rPr>
          <w:rFonts w:ascii="Arial" w:eastAsia="Arial" w:hAnsi="Arial" w:cs="Arial"/>
          <w:color w:val="000000" w:themeColor="text1"/>
        </w:rPr>
        <w:t xml:space="preserve">. </w:t>
      </w:r>
    </w:p>
    <w:p w14:paraId="0645BC7E" w14:textId="4567EB76" w:rsidR="00EB6A3D" w:rsidRDefault="00DD1612">
      <w:pPr>
        <w:widowControl w:val="0"/>
        <w:pBdr>
          <w:top w:val="nil"/>
          <w:left w:val="nil"/>
          <w:bottom w:val="nil"/>
          <w:right w:val="nil"/>
          <w:between w:val="nil"/>
        </w:pBdr>
        <w:spacing w:before="208"/>
        <w:ind w:left="466"/>
        <w:rPr>
          <w:color w:val="000000"/>
        </w:rPr>
      </w:pPr>
      <w:r>
        <w:rPr>
          <w:rFonts w:ascii="Arial" w:eastAsia="Arial" w:hAnsi="Arial" w:cs="Arial"/>
          <w:color w:val="000000"/>
          <w:sz w:val="22"/>
          <w:szCs w:val="22"/>
        </w:rPr>
        <w:t xml:space="preserve"> </w:t>
      </w:r>
    </w:p>
    <w:sectPr w:rsidR="00EB6A3D" w:rsidSect="00A20D3F">
      <w:footerReference w:type="even" r:id="rId9"/>
      <w:footerReference w:type="default" r:id="rId10"/>
      <w:pgSz w:w="11900" w:h="16820"/>
      <w:pgMar w:top="1440" w:right="1440" w:bottom="1440" w:left="1440" w:header="0" w:footer="720" w:gutter="0"/>
      <w:pgBorders w:display="firstPage" w:offsetFrom="page">
        <w:top w:val="thinThickSmallGap" w:sz="48" w:space="24" w:color="0070C0"/>
        <w:left w:val="thinThickSmallGap" w:sz="48" w:space="24" w:color="0070C0"/>
        <w:bottom w:val="thickThinSmallGap" w:sz="48" w:space="24" w:color="0070C0"/>
        <w:right w:val="thickThinSmallGap" w:sz="48" w:space="24" w:color="0070C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7DDD" w14:textId="77777777" w:rsidR="00140FA9" w:rsidRDefault="00140FA9" w:rsidP="00A20D3F">
      <w:r>
        <w:separator/>
      </w:r>
    </w:p>
  </w:endnote>
  <w:endnote w:type="continuationSeparator" w:id="0">
    <w:p w14:paraId="46293795" w14:textId="77777777" w:rsidR="00140FA9" w:rsidRDefault="00140FA9" w:rsidP="00A2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6FA" w14:textId="61CEAF51" w:rsidR="00A20D3F" w:rsidRDefault="00A20D3F" w:rsidP="00136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DCDD9A" w14:textId="77777777" w:rsidR="00A20D3F" w:rsidRDefault="00A20D3F" w:rsidP="00A20D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221318"/>
      <w:docPartObj>
        <w:docPartGallery w:val="Page Numbers (Bottom of Page)"/>
        <w:docPartUnique/>
      </w:docPartObj>
    </w:sdtPr>
    <w:sdtEndPr>
      <w:rPr>
        <w:rStyle w:val="PageNumber"/>
      </w:rPr>
    </w:sdtEndPr>
    <w:sdtContent>
      <w:p w14:paraId="372946B2" w14:textId="56C9D270" w:rsidR="00A20D3F" w:rsidRDefault="00A20D3F" w:rsidP="00136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4EB6C8AF" w14:textId="77777777" w:rsidR="00A20D3F" w:rsidRDefault="00A20D3F" w:rsidP="00A20D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B5C5" w14:textId="77777777" w:rsidR="00140FA9" w:rsidRDefault="00140FA9" w:rsidP="00A20D3F">
      <w:r>
        <w:separator/>
      </w:r>
    </w:p>
  </w:footnote>
  <w:footnote w:type="continuationSeparator" w:id="0">
    <w:p w14:paraId="102E64DF" w14:textId="77777777" w:rsidR="00140FA9" w:rsidRDefault="00140FA9" w:rsidP="00A2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85F"/>
    <w:multiLevelType w:val="hybridMultilevel"/>
    <w:tmpl w:val="57385C8E"/>
    <w:lvl w:ilvl="0" w:tplc="B3007A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C42AA"/>
    <w:multiLevelType w:val="hybridMultilevel"/>
    <w:tmpl w:val="79C868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47622"/>
    <w:multiLevelType w:val="hybridMultilevel"/>
    <w:tmpl w:val="093A46A6"/>
    <w:lvl w:ilvl="0" w:tplc="1410F77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471A72"/>
    <w:multiLevelType w:val="hybridMultilevel"/>
    <w:tmpl w:val="8C8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D0DFE"/>
    <w:multiLevelType w:val="hybridMultilevel"/>
    <w:tmpl w:val="613466B8"/>
    <w:lvl w:ilvl="0" w:tplc="8EA82C9C">
      <w:start w:val="1"/>
      <w:numFmt w:val="lowerLetter"/>
      <w:lvlText w:val="%1."/>
      <w:lvlJc w:val="left"/>
      <w:pPr>
        <w:ind w:left="713" w:hanging="360"/>
      </w:pPr>
      <w:rPr>
        <w:rFonts w:hint="default"/>
      </w:rPr>
    </w:lvl>
    <w:lvl w:ilvl="1" w:tplc="08090019">
      <w:start w:val="1"/>
      <w:numFmt w:val="lowerLetter"/>
      <w:lvlText w:val="%2."/>
      <w:lvlJc w:val="left"/>
      <w:pPr>
        <w:ind w:left="1433" w:hanging="360"/>
      </w:pPr>
    </w:lvl>
    <w:lvl w:ilvl="2" w:tplc="0809000F">
      <w:start w:val="1"/>
      <w:numFmt w:val="decimal"/>
      <w:lvlText w:val="%3."/>
      <w:lvlJc w:val="left"/>
      <w:pPr>
        <w:ind w:left="720" w:hanging="360"/>
      </w:pPr>
      <w:rPr>
        <w:rFonts w:hint="default"/>
      </w:rPr>
    </w:lvl>
    <w:lvl w:ilvl="3" w:tplc="0809000F">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5" w15:restartNumberingAfterBreak="0">
    <w:nsid w:val="189827F2"/>
    <w:multiLevelType w:val="hybridMultilevel"/>
    <w:tmpl w:val="D7989524"/>
    <w:lvl w:ilvl="0" w:tplc="7D943398">
      <w:start w:val="1"/>
      <w:numFmt w:val="lowerLetter"/>
      <w:lvlText w:val="%1."/>
      <w:lvlJc w:val="left"/>
      <w:pPr>
        <w:ind w:left="713" w:hanging="360"/>
      </w:pPr>
      <w:rPr>
        <w:rFonts w:hint="default"/>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6" w15:restartNumberingAfterBreak="0">
    <w:nsid w:val="19F75780"/>
    <w:multiLevelType w:val="hybridMultilevel"/>
    <w:tmpl w:val="49D2741E"/>
    <w:lvl w:ilvl="0" w:tplc="E9B8E8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BB640F3"/>
    <w:multiLevelType w:val="hybridMultilevel"/>
    <w:tmpl w:val="AC584678"/>
    <w:lvl w:ilvl="0" w:tplc="F5DEFCAA">
      <w:start w:val="1"/>
      <w:numFmt w:val="lowerLetter"/>
      <w:lvlText w:val="%1."/>
      <w:lvlJc w:val="left"/>
      <w:pPr>
        <w:ind w:left="1793" w:hanging="360"/>
      </w:pPr>
      <w:rPr>
        <w:rFonts w:hint="default"/>
      </w:rPr>
    </w:lvl>
    <w:lvl w:ilvl="1" w:tplc="08090019">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8" w15:restartNumberingAfterBreak="0">
    <w:nsid w:val="21F27BD7"/>
    <w:multiLevelType w:val="hybridMultilevel"/>
    <w:tmpl w:val="62942D82"/>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41884"/>
    <w:multiLevelType w:val="hybridMultilevel"/>
    <w:tmpl w:val="AC584678"/>
    <w:lvl w:ilvl="0" w:tplc="FFFFFFFF">
      <w:start w:val="1"/>
      <w:numFmt w:val="lowerLetter"/>
      <w:lvlText w:val="%1."/>
      <w:lvlJc w:val="left"/>
      <w:pPr>
        <w:ind w:left="1793" w:hanging="360"/>
      </w:pPr>
      <w:rPr>
        <w:rFonts w:hint="default"/>
      </w:rPr>
    </w:lvl>
    <w:lvl w:ilvl="1" w:tplc="FFFFFFFF">
      <w:start w:val="1"/>
      <w:numFmt w:val="lowerLetter"/>
      <w:lvlText w:val="%2."/>
      <w:lvlJc w:val="left"/>
      <w:pPr>
        <w:ind w:left="2513" w:hanging="360"/>
      </w:pPr>
    </w:lvl>
    <w:lvl w:ilvl="2" w:tplc="FFFFFFFF" w:tentative="1">
      <w:start w:val="1"/>
      <w:numFmt w:val="lowerRoman"/>
      <w:lvlText w:val="%3."/>
      <w:lvlJc w:val="right"/>
      <w:pPr>
        <w:ind w:left="3233" w:hanging="180"/>
      </w:pPr>
    </w:lvl>
    <w:lvl w:ilvl="3" w:tplc="FFFFFFFF" w:tentative="1">
      <w:start w:val="1"/>
      <w:numFmt w:val="decimal"/>
      <w:lvlText w:val="%4."/>
      <w:lvlJc w:val="left"/>
      <w:pPr>
        <w:ind w:left="3953" w:hanging="360"/>
      </w:pPr>
    </w:lvl>
    <w:lvl w:ilvl="4" w:tplc="FFFFFFFF" w:tentative="1">
      <w:start w:val="1"/>
      <w:numFmt w:val="lowerLetter"/>
      <w:lvlText w:val="%5."/>
      <w:lvlJc w:val="left"/>
      <w:pPr>
        <w:ind w:left="4673" w:hanging="360"/>
      </w:pPr>
    </w:lvl>
    <w:lvl w:ilvl="5" w:tplc="FFFFFFFF" w:tentative="1">
      <w:start w:val="1"/>
      <w:numFmt w:val="lowerRoman"/>
      <w:lvlText w:val="%6."/>
      <w:lvlJc w:val="right"/>
      <w:pPr>
        <w:ind w:left="5393" w:hanging="180"/>
      </w:pPr>
    </w:lvl>
    <w:lvl w:ilvl="6" w:tplc="FFFFFFFF" w:tentative="1">
      <w:start w:val="1"/>
      <w:numFmt w:val="decimal"/>
      <w:lvlText w:val="%7."/>
      <w:lvlJc w:val="left"/>
      <w:pPr>
        <w:ind w:left="6113" w:hanging="360"/>
      </w:pPr>
    </w:lvl>
    <w:lvl w:ilvl="7" w:tplc="FFFFFFFF" w:tentative="1">
      <w:start w:val="1"/>
      <w:numFmt w:val="lowerLetter"/>
      <w:lvlText w:val="%8."/>
      <w:lvlJc w:val="left"/>
      <w:pPr>
        <w:ind w:left="6833" w:hanging="360"/>
      </w:pPr>
    </w:lvl>
    <w:lvl w:ilvl="8" w:tplc="FFFFFFFF" w:tentative="1">
      <w:start w:val="1"/>
      <w:numFmt w:val="lowerRoman"/>
      <w:lvlText w:val="%9."/>
      <w:lvlJc w:val="right"/>
      <w:pPr>
        <w:ind w:left="7553" w:hanging="180"/>
      </w:pPr>
    </w:lvl>
  </w:abstractNum>
  <w:abstractNum w:abstractNumId="10" w15:restartNumberingAfterBreak="0">
    <w:nsid w:val="278D0B86"/>
    <w:multiLevelType w:val="hybridMultilevel"/>
    <w:tmpl w:val="93884EC0"/>
    <w:lvl w:ilvl="0" w:tplc="5A1662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D9A3B74"/>
    <w:multiLevelType w:val="hybridMultilevel"/>
    <w:tmpl w:val="17986358"/>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E455964"/>
    <w:multiLevelType w:val="hybridMultilevel"/>
    <w:tmpl w:val="146CE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53CDA"/>
    <w:multiLevelType w:val="hybridMultilevel"/>
    <w:tmpl w:val="C862D302"/>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35876D6"/>
    <w:multiLevelType w:val="multilevel"/>
    <w:tmpl w:val="0CBCC7EC"/>
    <w:styleLink w:val="CurrentList1"/>
    <w:lvl w:ilvl="0">
      <w:start w:val="1"/>
      <w:numFmt w:val="lowerLetter"/>
      <w:lvlText w:val="%1."/>
      <w:lvlJc w:val="left"/>
      <w:pPr>
        <w:ind w:left="713" w:hanging="360"/>
      </w:pPr>
      <w:rPr>
        <w:rFonts w:hint="default"/>
      </w:rPr>
    </w:lvl>
    <w:lvl w:ilvl="1">
      <w:start w:val="1"/>
      <w:numFmt w:val="lowerLetter"/>
      <w:lvlText w:val="%2."/>
      <w:lvlJc w:val="left"/>
      <w:pPr>
        <w:ind w:left="1433" w:hanging="360"/>
      </w:pPr>
    </w:lvl>
    <w:lvl w:ilvl="2">
      <w:start w:val="1"/>
      <w:numFmt w:val="decimal"/>
      <w:lvlText w:val="%3."/>
      <w:lvlJc w:val="left"/>
      <w:pPr>
        <w:ind w:left="2333" w:hanging="360"/>
      </w:pPr>
      <w:rPr>
        <w:rFonts w:hint="default"/>
      </w:rPr>
    </w:lvl>
    <w:lvl w:ilvl="3">
      <w:start w:val="1"/>
      <w:numFmt w:val="decimal"/>
      <w:lvlText w:val="%4."/>
      <w:lvlJc w:val="left"/>
      <w:pPr>
        <w:ind w:left="2873" w:hanging="360"/>
      </w:pPr>
    </w:lvl>
    <w:lvl w:ilvl="4">
      <w:start w:val="1"/>
      <w:numFmt w:val="lowerLetter"/>
      <w:lvlText w:val="%5."/>
      <w:lvlJc w:val="left"/>
      <w:pPr>
        <w:ind w:left="3593" w:hanging="360"/>
      </w:pPr>
    </w:lvl>
    <w:lvl w:ilvl="5">
      <w:start w:val="1"/>
      <w:numFmt w:val="lowerRoman"/>
      <w:lvlText w:val="%6."/>
      <w:lvlJc w:val="right"/>
      <w:pPr>
        <w:ind w:left="4313" w:hanging="180"/>
      </w:pPr>
    </w:lvl>
    <w:lvl w:ilvl="6">
      <w:start w:val="1"/>
      <w:numFmt w:val="decimal"/>
      <w:lvlText w:val="%7."/>
      <w:lvlJc w:val="left"/>
      <w:pPr>
        <w:ind w:left="5033" w:hanging="360"/>
      </w:pPr>
    </w:lvl>
    <w:lvl w:ilvl="7">
      <w:start w:val="1"/>
      <w:numFmt w:val="lowerLetter"/>
      <w:lvlText w:val="%8."/>
      <w:lvlJc w:val="left"/>
      <w:pPr>
        <w:ind w:left="5753" w:hanging="360"/>
      </w:pPr>
    </w:lvl>
    <w:lvl w:ilvl="8">
      <w:start w:val="1"/>
      <w:numFmt w:val="lowerRoman"/>
      <w:lvlText w:val="%9."/>
      <w:lvlJc w:val="right"/>
      <w:pPr>
        <w:ind w:left="6473" w:hanging="180"/>
      </w:pPr>
    </w:lvl>
  </w:abstractNum>
  <w:abstractNum w:abstractNumId="15" w15:restartNumberingAfterBreak="0">
    <w:nsid w:val="3459760A"/>
    <w:multiLevelType w:val="hybridMultilevel"/>
    <w:tmpl w:val="488EE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822B8"/>
    <w:multiLevelType w:val="hybridMultilevel"/>
    <w:tmpl w:val="53A2D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F56D0A"/>
    <w:multiLevelType w:val="multilevel"/>
    <w:tmpl w:val="C96A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4B39E0"/>
    <w:multiLevelType w:val="multilevel"/>
    <w:tmpl w:val="1FBC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C83317"/>
    <w:multiLevelType w:val="hybridMultilevel"/>
    <w:tmpl w:val="160662F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B50C87"/>
    <w:multiLevelType w:val="hybridMultilevel"/>
    <w:tmpl w:val="AC584678"/>
    <w:lvl w:ilvl="0" w:tplc="FFFFFFFF">
      <w:start w:val="1"/>
      <w:numFmt w:val="lowerLetter"/>
      <w:lvlText w:val="%1."/>
      <w:lvlJc w:val="left"/>
      <w:pPr>
        <w:ind w:left="1793" w:hanging="360"/>
      </w:pPr>
      <w:rPr>
        <w:rFonts w:hint="default"/>
      </w:rPr>
    </w:lvl>
    <w:lvl w:ilvl="1" w:tplc="FFFFFFFF">
      <w:start w:val="1"/>
      <w:numFmt w:val="lowerLetter"/>
      <w:lvlText w:val="%2."/>
      <w:lvlJc w:val="left"/>
      <w:pPr>
        <w:ind w:left="2513" w:hanging="360"/>
      </w:pPr>
    </w:lvl>
    <w:lvl w:ilvl="2" w:tplc="FFFFFFFF" w:tentative="1">
      <w:start w:val="1"/>
      <w:numFmt w:val="lowerRoman"/>
      <w:lvlText w:val="%3."/>
      <w:lvlJc w:val="right"/>
      <w:pPr>
        <w:ind w:left="3233" w:hanging="180"/>
      </w:pPr>
    </w:lvl>
    <w:lvl w:ilvl="3" w:tplc="FFFFFFFF" w:tentative="1">
      <w:start w:val="1"/>
      <w:numFmt w:val="decimal"/>
      <w:lvlText w:val="%4."/>
      <w:lvlJc w:val="left"/>
      <w:pPr>
        <w:ind w:left="3953" w:hanging="360"/>
      </w:pPr>
    </w:lvl>
    <w:lvl w:ilvl="4" w:tplc="FFFFFFFF" w:tentative="1">
      <w:start w:val="1"/>
      <w:numFmt w:val="lowerLetter"/>
      <w:lvlText w:val="%5."/>
      <w:lvlJc w:val="left"/>
      <w:pPr>
        <w:ind w:left="4673" w:hanging="360"/>
      </w:pPr>
    </w:lvl>
    <w:lvl w:ilvl="5" w:tplc="FFFFFFFF" w:tentative="1">
      <w:start w:val="1"/>
      <w:numFmt w:val="lowerRoman"/>
      <w:lvlText w:val="%6."/>
      <w:lvlJc w:val="right"/>
      <w:pPr>
        <w:ind w:left="5393" w:hanging="180"/>
      </w:pPr>
    </w:lvl>
    <w:lvl w:ilvl="6" w:tplc="FFFFFFFF" w:tentative="1">
      <w:start w:val="1"/>
      <w:numFmt w:val="decimal"/>
      <w:lvlText w:val="%7."/>
      <w:lvlJc w:val="left"/>
      <w:pPr>
        <w:ind w:left="6113" w:hanging="360"/>
      </w:pPr>
    </w:lvl>
    <w:lvl w:ilvl="7" w:tplc="FFFFFFFF" w:tentative="1">
      <w:start w:val="1"/>
      <w:numFmt w:val="lowerLetter"/>
      <w:lvlText w:val="%8."/>
      <w:lvlJc w:val="left"/>
      <w:pPr>
        <w:ind w:left="6833" w:hanging="360"/>
      </w:pPr>
    </w:lvl>
    <w:lvl w:ilvl="8" w:tplc="FFFFFFFF" w:tentative="1">
      <w:start w:val="1"/>
      <w:numFmt w:val="lowerRoman"/>
      <w:lvlText w:val="%9."/>
      <w:lvlJc w:val="right"/>
      <w:pPr>
        <w:ind w:left="7553" w:hanging="180"/>
      </w:pPr>
    </w:lvl>
  </w:abstractNum>
  <w:abstractNum w:abstractNumId="21" w15:restartNumberingAfterBreak="0">
    <w:nsid w:val="5D8F0974"/>
    <w:multiLevelType w:val="hybridMultilevel"/>
    <w:tmpl w:val="69C2948A"/>
    <w:lvl w:ilvl="0" w:tplc="08090019">
      <w:start w:val="1"/>
      <w:numFmt w:val="lowerLetter"/>
      <w:lvlText w:val="%1."/>
      <w:lvlJc w:val="left"/>
      <w:pPr>
        <w:ind w:left="1800" w:hanging="360"/>
      </w:pPr>
      <w:rPr>
        <w:rFonts w:hint="default"/>
      </w:rPr>
    </w:lvl>
    <w:lvl w:ilvl="1" w:tplc="F8EE4F8C">
      <w:start w:val="1"/>
      <w:numFmt w:val="lowerRoman"/>
      <w:lvlText w:val="%2."/>
      <w:lvlJc w:val="left"/>
      <w:pPr>
        <w:ind w:left="2520" w:hanging="360"/>
      </w:pPr>
      <w:rPr>
        <w:rFonts w:ascii="Arial" w:eastAsia="Arial" w:hAnsi="Arial" w:cs="Arial"/>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5F37361"/>
    <w:multiLevelType w:val="multilevel"/>
    <w:tmpl w:val="526C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52C6F"/>
    <w:multiLevelType w:val="hybridMultilevel"/>
    <w:tmpl w:val="6FE073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C64E0C"/>
    <w:multiLevelType w:val="hybridMultilevel"/>
    <w:tmpl w:val="B02C2966"/>
    <w:lvl w:ilvl="0" w:tplc="8EA82C9C">
      <w:start w:val="1"/>
      <w:numFmt w:val="lowerLetter"/>
      <w:lvlText w:val="%1."/>
      <w:lvlJc w:val="left"/>
      <w:pPr>
        <w:ind w:left="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23"/>
  </w:num>
  <w:num w:numId="5">
    <w:abstractNumId w:val="16"/>
  </w:num>
  <w:num w:numId="6">
    <w:abstractNumId w:val="8"/>
  </w:num>
  <w:num w:numId="7">
    <w:abstractNumId w:val="15"/>
  </w:num>
  <w:num w:numId="8">
    <w:abstractNumId w:val="0"/>
  </w:num>
  <w:num w:numId="9">
    <w:abstractNumId w:val="19"/>
  </w:num>
  <w:num w:numId="10">
    <w:abstractNumId w:val="6"/>
  </w:num>
  <w:num w:numId="11">
    <w:abstractNumId w:val="21"/>
  </w:num>
  <w:num w:numId="12">
    <w:abstractNumId w:val="10"/>
  </w:num>
  <w:num w:numId="13">
    <w:abstractNumId w:val="5"/>
  </w:num>
  <w:num w:numId="14">
    <w:abstractNumId w:val="4"/>
  </w:num>
  <w:num w:numId="15">
    <w:abstractNumId w:val="24"/>
  </w:num>
  <w:num w:numId="16">
    <w:abstractNumId w:val="14"/>
  </w:num>
  <w:num w:numId="17">
    <w:abstractNumId w:val="7"/>
  </w:num>
  <w:num w:numId="18">
    <w:abstractNumId w:val="11"/>
  </w:num>
  <w:num w:numId="19">
    <w:abstractNumId w:val="2"/>
  </w:num>
  <w:num w:numId="20">
    <w:abstractNumId w:val="1"/>
  </w:num>
  <w:num w:numId="21">
    <w:abstractNumId w:val="22"/>
  </w:num>
  <w:num w:numId="22">
    <w:abstractNumId w:val="17"/>
  </w:num>
  <w:num w:numId="23">
    <w:abstractNumId w:val="9"/>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3D"/>
    <w:rsid w:val="00090D31"/>
    <w:rsid w:val="00125B0B"/>
    <w:rsid w:val="00140FA9"/>
    <w:rsid w:val="001D4DCA"/>
    <w:rsid w:val="00244776"/>
    <w:rsid w:val="002B40BE"/>
    <w:rsid w:val="002B7C7B"/>
    <w:rsid w:val="002E238E"/>
    <w:rsid w:val="002E3F0B"/>
    <w:rsid w:val="00301E9B"/>
    <w:rsid w:val="00380121"/>
    <w:rsid w:val="003C7BAB"/>
    <w:rsid w:val="003D3C42"/>
    <w:rsid w:val="003D3EFC"/>
    <w:rsid w:val="004669CF"/>
    <w:rsid w:val="004E4A9B"/>
    <w:rsid w:val="004F6FEE"/>
    <w:rsid w:val="0057421C"/>
    <w:rsid w:val="005A0689"/>
    <w:rsid w:val="005A0980"/>
    <w:rsid w:val="00670E39"/>
    <w:rsid w:val="006906F3"/>
    <w:rsid w:val="006B0728"/>
    <w:rsid w:val="006F7F3B"/>
    <w:rsid w:val="00732C27"/>
    <w:rsid w:val="0076102E"/>
    <w:rsid w:val="00767008"/>
    <w:rsid w:val="007A058E"/>
    <w:rsid w:val="007D0AF9"/>
    <w:rsid w:val="008C47EE"/>
    <w:rsid w:val="00901E5B"/>
    <w:rsid w:val="009711DF"/>
    <w:rsid w:val="009901C9"/>
    <w:rsid w:val="009936E5"/>
    <w:rsid w:val="00A20D3F"/>
    <w:rsid w:val="00A22A45"/>
    <w:rsid w:val="00A43A35"/>
    <w:rsid w:val="00A702BD"/>
    <w:rsid w:val="00AB2048"/>
    <w:rsid w:val="00AD2646"/>
    <w:rsid w:val="00AF42AB"/>
    <w:rsid w:val="00B6614B"/>
    <w:rsid w:val="00B6730A"/>
    <w:rsid w:val="00B703DA"/>
    <w:rsid w:val="00BC1F7B"/>
    <w:rsid w:val="00BD02A6"/>
    <w:rsid w:val="00C03769"/>
    <w:rsid w:val="00C67063"/>
    <w:rsid w:val="00DC21C8"/>
    <w:rsid w:val="00DD1612"/>
    <w:rsid w:val="00E115D4"/>
    <w:rsid w:val="00E24E8A"/>
    <w:rsid w:val="00E33792"/>
    <w:rsid w:val="00E37380"/>
    <w:rsid w:val="00E56400"/>
    <w:rsid w:val="00E950C8"/>
    <w:rsid w:val="00EB6A3D"/>
    <w:rsid w:val="00EE20F5"/>
    <w:rsid w:val="00F926BC"/>
    <w:rsid w:val="00F957EE"/>
    <w:rsid w:val="00FE04AE"/>
    <w:rsid w:val="00FE0B94"/>
    <w:rsid w:val="04BB4A4F"/>
    <w:rsid w:val="07203E01"/>
    <w:rsid w:val="179CAA10"/>
    <w:rsid w:val="1AD2866F"/>
    <w:rsid w:val="1BE13622"/>
    <w:rsid w:val="1E803DE5"/>
    <w:rsid w:val="2672276D"/>
    <w:rsid w:val="28B3F61E"/>
    <w:rsid w:val="32F5B311"/>
    <w:rsid w:val="384E23BC"/>
    <w:rsid w:val="3E19BCC5"/>
    <w:rsid w:val="41A26112"/>
    <w:rsid w:val="482D85A9"/>
    <w:rsid w:val="484D409E"/>
    <w:rsid w:val="55FB4A86"/>
    <w:rsid w:val="642CACAA"/>
    <w:rsid w:val="78F437C8"/>
    <w:rsid w:val="7F506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9FE7"/>
  <w15:docId w15:val="{22AB7E7B-D750-6E4F-BFC9-02FF8075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DF"/>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paragraph" w:styleId="ListParagraph">
    <w:name w:val="List Paragraph"/>
    <w:basedOn w:val="Normal"/>
    <w:uiPriority w:val="34"/>
    <w:qFormat/>
    <w:rsid w:val="00AB2048"/>
    <w:pPr>
      <w:spacing w:line="276" w:lineRule="auto"/>
      <w:ind w:left="720"/>
      <w:contextualSpacing/>
    </w:pPr>
    <w:rPr>
      <w:rFonts w:ascii="Arial" w:eastAsia="Arial" w:hAnsi="Arial" w:cs="Arial"/>
      <w:sz w:val="22"/>
      <w:szCs w:val="22"/>
    </w:rPr>
  </w:style>
  <w:style w:type="numbering" w:customStyle="1" w:styleId="CurrentList1">
    <w:name w:val="Current List1"/>
    <w:uiPriority w:val="99"/>
    <w:rsid w:val="00BD02A6"/>
    <w:pPr>
      <w:numPr>
        <w:numId w:val="16"/>
      </w:numPr>
    </w:pPr>
  </w:style>
  <w:style w:type="paragraph" w:styleId="NormalWeb">
    <w:name w:val="Normal (Web)"/>
    <w:basedOn w:val="Normal"/>
    <w:uiPriority w:val="99"/>
    <w:semiHidden/>
    <w:unhideWhenUsed/>
    <w:rsid w:val="00E115D4"/>
    <w:pPr>
      <w:spacing w:before="100" w:beforeAutospacing="1" w:after="100" w:afterAutospacing="1"/>
    </w:pPr>
  </w:style>
  <w:style w:type="paragraph" w:styleId="Header">
    <w:name w:val="header"/>
    <w:basedOn w:val="Normal"/>
    <w:link w:val="HeaderChar"/>
    <w:uiPriority w:val="99"/>
    <w:unhideWhenUsed/>
    <w:rsid w:val="00A20D3F"/>
    <w:pPr>
      <w:tabs>
        <w:tab w:val="center" w:pos="4513"/>
        <w:tab w:val="right" w:pos="9026"/>
      </w:tabs>
    </w:pPr>
  </w:style>
  <w:style w:type="character" w:customStyle="1" w:styleId="HeaderChar">
    <w:name w:val="Header Char"/>
    <w:basedOn w:val="DefaultParagraphFont"/>
    <w:link w:val="Header"/>
    <w:uiPriority w:val="99"/>
    <w:rsid w:val="00A20D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0D3F"/>
    <w:pPr>
      <w:tabs>
        <w:tab w:val="center" w:pos="4513"/>
        <w:tab w:val="right" w:pos="9026"/>
      </w:tabs>
    </w:pPr>
  </w:style>
  <w:style w:type="character" w:customStyle="1" w:styleId="FooterChar">
    <w:name w:val="Footer Char"/>
    <w:basedOn w:val="DefaultParagraphFont"/>
    <w:link w:val="Footer"/>
    <w:uiPriority w:val="99"/>
    <w:rsid w:val="00A20D3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3105">
      <w:bodyDiv w:val="1"/>
      <w:marLeft w:val="0"/>
      <w:marRight w:val="0"/>
      <w:marTop w:val="0"/>
      <w:marBottom w:val="0"/>
      <w:divBdr>
        <w:top w:val="none" w:sz="0" w:space="0" w:color="auto"/>
        <w:left w:val="none" w:sz="0" w:space="0" w:color="auto"/>
        <w:bottom w:val="none" w:sz="0" w:space="0" w:color="auto"/>
        <w:right w:val="none" w:sz="0" w:space="0" w:color="auto"/>
      </w:divBdr>
      <w:divsChild>
        <w:div w:id="669140047">
          <w:marLeft w:val="0"/>
          <w:marRight w:val="0"/>
          <w:marTop w:val="0"/>
          <w:marBottom w:val="0"/>
          <w:divBdr>
            <w:top w:val="none" w:sz="0" w:space="0" w:color="auto"/>
            <w:left w:val="none" w:sz="0" w:space="0" w:color="auto"/>
            <w:bottom w:val="none" w:sz="0" w:space="0" w:color="auto"/>
            <w:right w:val="none" w:sz="0" w:space="0" w:color="auto"/>
          </w:divBdr>
          <w:divsChild>
            <w:div w:id="676081965">
              <w:marLeft w:val="0"/>
              <w:marRight w:val="0"/>
              <w:marTop w:val="0"/>
              <w:marBottom w:val="0"/>
              <w:divBdr>
                <w:top w:val="none" w:sz="0" w:space="0" w:color="auto"/>
                <w:left w:val="none" w:sz="0" w:space="0" w:color="auto"/>
                <w:bottom w:val="none" w:sz="0" w:space="0" w:color="auto"/>
                <w:right w:val="none" w:sz="0" w:space="0" w:color="auto"/>
              </w:divBdr>
              <w:divsChild>
                <w:div w:id="911282602">
                  <w:marLeft w:val="0"/>
                  <w:marRight w:val="0"/>
                  <w:marTop w:val="0"/>
                  <w:marBottom w:val="0"/>
                  <w:divBdr>
                    <w:top w:val="none" w:sz="0" w:space="0" w:color="auto"/>
                    <w:left w:val="none" w:sz="0" w:space="0" w:color="auto"/>
                    <w:bottom w:val="none" w:sz="0" w:space="0" w:color="auto"/>
                    <w:right w:val="none" w:sz="0" w:space="0" w:color="auto"/>
                  </w:divBdr>
                </w:div>
              </w:divsChild>
            </w:div>
            <w:div w:id="2122064679">
              <w:marLeft w:val="0"/>
              <w:marRight w:val="0"/>
              <w:marTop w:val="0"/>
              <w:marBottom w:val="0"/>
              <w:divBdr>
                <w:top w:val="none" w:sz="0" w:space="0" w:color="auto"/>
                <w:left w:val="none" w:sz="0" w:space="0" w:color="auto"/>
                <w:bottom w:val="none" w:sz="0" w:space="0" w:color="auto"/>
                <w:right w:val="none" w:sz="0" w:space="0" w:color="auto"/>
              </w:divBdr>
              <w:divsChild>
                <w:div w:id="8375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1185">
          <w:marLeft w:val="0"/>
          <w:marRight w:val="0"/>
          <w:marTop w:val="0"/>
          <w:marBottom w:val="0"/>
          <w:divBdr>
            <w:top w:val="none" w:sz="0" w:space="0" w:color="auto"/>
            <w:left w:val="none" w:sz="0" w:space="0" w:color="auto"/>
            <w:bottom w:val="none" w:sz="0" w:space="0" w:color="auto"/>
            <w:right w:val="none" w:sz="0" w:space="0" w:color="auto"/>
          </w:divBdr>
          <w:divsChild>
            <w:div w:id="360907081">
              <w:marLeft w:val="0"/>
              <w:marRight w:val="0"/>
              <w:marTop w:val="0"/>
              <w:marBottom w:val="0"/>
              <w:divBdr>
                <w:top w:val="none" w:sz="0" w:space="0" w:color="auto"/>
                <w:left w:val="none" w:sz="0" w:space="0" w:color="auto"/>
                <w:bottom w:val="none" w:sz="0" w:space="0" w:color="auto"/>
                <w:right w:val="none" w:sz="0" w:space="0" w:color="auto"/>
              </w:divBdr>
              <w:divsChild>
                <w:div w:id="3510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1240">
      <w:bodyDiv w:val="1"/>
      <w:marLeft w:val="0"/>
      <w:marRight w:val="0"/>
      <w:marTop w:val="0"/>
      <w:marBottom w:val="0"/>
      <w:divBdr>
        <w:top w:val="none" w:sz="0" w:space="0" w:color="auto"/>
        <w:left w:val="none" w:sz="0" w:space="0" w:color="auto"/>
        <w:bottom w:val="none" w:sz="0" w:space="0" w:color="auto"/>
        <w:right w:val="none" w:sz="0" w:space="0" w:color="auto"/>
      </w:divBdr>
    </w:div>
    <w:div w:id="799494130">
      <w:bodyDiv w:val="1"/>
      <w:marLeft w:val="0"/>
      <w:marRight w:val="0"/>
      <w:marTop w:val="0"/>
      <w:marBottom w:val="0"/>
      <w:divBdr>
        <w:top w:val="none" w:sz="0" w:space="0" w:color="auto"/>
        <w:left w:val="none" w:sz="0" w:space="0" w:color="auto"/>
        <w:bottom w:val="none" w:sz="0" w:space="0" w:color="auto"/>
        <w:right w:val="none" w:sz="0" w:space="0" w:color="auto"/>
      </w:divBdr>
      <w:divsChild>
        <w:div w:id="1527256927">
          <w:marLeft w:val="0"/>
          <w:marRight w:val="0"/>
          <w:marTop w:val="0"/>
          <w:marBottom w:val="0"/>
          <w:divBdr>
            <w:top w:val="none" w:sz="0" w:space="0" w:color="auto"/>
            <w:left w:val="none" w:sz="0" w:space="0" w:color="auto"/>
            <w:bottom w:val="none" w:sz="0" w:space="0" w:color="auto"/>
            <w:right w:val="none" w:sz="0" w:space="0" w:color="auto"/>
          </w:divBdr>
          <w:divsChild>
            <w:div w:id="843939154">
              <w:marLeft w:val="0"/>
              <w:marRight w:val="0"/>
              <w:marTop w:val="0"/>
              <w:marBottom w:val="0"/>
              <w:divBdr>
                <w:top w:val="none" w:sz="0" w:space="0" w:color="auto"/>
                <w:left w:val="none" w:sz="0" w:space="0" w:color="auto"/>
                <w:bottom w:val="none" w:sz="0" w:space="0" w:color="auto"/>
                <w:right w:val="none" w:sz="0" w:space="0" w:color="auto"/>
              </w:divBdr>
              <w:divsChild>
                <w:div w:id="10695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940">
      <w:bodyDiv w:val="1"/>
      <w:marLeft w:val="0"/>
      <w:marRight w:val="0"/>
      <w:marTop w:val="0"/>
      <w:marBottom w:val="0"/>
      <w:divBdr>
        <w:top w:val="none" w:sz="0" w:space="0" w:color="auto"/>
        <w:left w:val="none" w:sz="0" w:space="0" w:color="auto"/>
        <w:bottom w:val="none" w:sz="0" w:space="0" w:color="auto"/>
        <w:right w:val="none" w:sz="0" w:space="0" w:color="auto"/>
      </w:divBdr>
      <w:divsChild>
        <w:div w:id="214976622">
          <w:marLeft w:val="0"/>
          <w:marRight w:val="0"/>
          <w:marTop w:val="0"/>
          <w:marBottom w:val="0"/>
          <w:divBdr>
            <w:top w:val="none" w:sz="0" w:space="0" w:color="auto"/>
            <w:left w:val="none" w:sz="0" w:space="0" w:color="auto"/>
            <w:bottom w:val="none" w:sz="0" w:space="0" w:color="auto"/>
            <w:right w:val="none" w:sz="0" w:space="0" w:color="auto"/>
          </w:divBdr>
          <w:divsChild>
            <w:div w:id="1086269309">
              <w:marLeft w:val="0"/>
              <w:marRight w:val="0"/>
              <w:marTop w:val="0"/>
              <w:marBottom w:val="0"/>
              <w:divBdr>
                <w:top w:val="none" w:sz="0" w:space="0" w:color="auto"/>
                <w:left w:val="none" w:sz="0" w:space="0" w:color="auto"/>
                <w:bottom w:val="none" w:sz="0" w:space="0" w:color="auto"/>
                <w:right w:val="none" w:sz="0" w:space="0" w:color="auto"/>
              </w:divBdr>
              <w:divsChild>
                <w:div w:id="1183478440">
                  <w:marLeft w:val="0"/>
                  <w:marRight w:val="0"/>
                  <w:marTop w:val="0"/>
                  <w:marBottom w:val="0"/>
                  <w:divBdr>
                    <w:top w:val="none" w:sz="0" w:space="0" w:color="auto"/>
                    <w:left w:val="none" w:sz="0" w:space="0" w:color="auto"/>
                    <w:bottom w:val="none" w:sz="0" w:space="0" w:color="auto"/>
                    <w:right w:val="none" w:sz="0" w:space="0" w:color="auto"/>
                  </w:divBdr>
                </w:div>
              </w:divsChild>
            </w:div>
            <w:div w:id="715203023">
              <w:marLeft w:val="0"/>
              <w:marRight w:val="0"/>
              <w:marTop w:val="0"/>
              <w:marBottom w:val="0"/>
              <w:divBdr>
                <w:top w:val="none" w:sz="0" w:space="0" w:color="auto"/>
                <w:left w:val="none" w:sz="0" w:space="0" w:color="auto"/>
                <w:bottom w:val="none" w:sz="0" w:space="0" w:color="auto"/>
                <w:right w:val="none" w:sz="0" w:space="0" w:color="auto"/>
              </w:divBdr>
              <w:divsChild>
                <w:div w:id="17376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1135">
          <w:marLeft w:val="0"/>
          <w:marRight w:val="0"/>
          <w:marTop w:val="0"/>
          <w:marBottom w:val="0"/>
          <w:divBdr>
            <w:top w:val="none" w:sz="0" w:space="0" w:color="auto"/>
            <w:left w:val="none" w:sz="0" w:space="0" w:color="auto"/>
            <w:bottom w:val="none" w:sz="0" w:space="0" w:color="auto"/>
            <w:right w:val="none" w:sz="0" w:space="0" w:color="auto"/>
          </w:divBdr>
          <w:divsChild>
            <w:div w:id="389617058">
              <w:marLeft w:val="0"/>
              <w:marRight w:val="0"/>
              <w:marTop w:val="0"/>
              <w:marBottom w:val="0"/>
              <w:divBdr>
                <w:top w:val="none" w:sz="0" w:space="0" w:color="auto"/>
                <w:left w:val="none" w:sz="0" w:space="0" w:color="auto"/>
                <w:bottom w:val="none" w:sz="0" w:space="0" w:color="auto"/>
                <w:right w:val="none" w:sz="0" w:space="0" w:color="auto"/>
              </w:divBdr>
              <w:divsChild>
                <w:div w:id="2437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3804</Words>
  <Characters>21684</Characters>
  <Application>Microsoft Office Word</Application>
  <DocSecurity>0</DocSecurity>
  <Lines>180</Lines>
  <Paragraphs>50</Paragraphs>
  <ScaleCrop>false</ScaleCrop>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Cover Staff</dc:creator>
  <cp:lastModifiedBy>Melanie Frost</cp:lastModifiedBy>
  <cp:revision>2</cp:revision>
  <dcterms:created xsi:type="dcterms:W3CDTF">2023-11-15T21:12:00Z</dcterms:created>
  <dcterms:modified xsi:type="dcterms:W3CDTF">2023-11-15T21:12:00Z</dcterms:modified>
</cp:coreProperties>
</file>